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11153" w14:textId="66E187E2" w:rsidR="00E90E49" w:rsidRPr="00965597" w:rsidRDefault="00E90E49" w:rsidP="00AB2B68">
      <w:pPr>
        <w:pStyle w:val="3GPPHeader"/>
        <w:spacing w:after="0"/>
        <w:jc w:val="both"/>
        <w:rPr>
          <w:sz w:val="32"/>
          <w:szCs w:val="32"/>
          <w:highlight w:val="yellow"/>
        </w:rPr>
      </w:pPr>
      <w:bookmarkStart w:id="0" w:name="_Hlk18833761"/>
      <w:r w:rsidRPr="00965597">
        <w:t>3GPP TSG-RAN WG</w:t>
      </w:r>
      <w:r w:rsidR="008F1C4E" w:rsidRPr="00965597">
        <w:t>1</w:t>
      </w:r>
      <w:r w:rsidRPr="00965597">
        <w:t xml:space="preserve"> </w:t>
      </w:r>
      <w:r w:rsidR="008F1C4E" w:rsidRPr="00965597">
        <w:t xml:space="preserve">Meeting </w:t>
      </w:r>
      <w:r w:rsidRPr="00965597">
        <w:t>#</w:t>
      </w:r>
      <w:r w:rsidR="002E6282">
        <w:t>98bis</w:t>
      </w:r>
      <w:r w:rsidRPr="00965597">
        <w:tab/>
      </w:r>
      <w:bookmarkStart w:id="1" w:name="_GoBack"/>
      <w:r w:rsidR="00091557" w:rsidRPr="00965597">
        <w:rPr>
          <w:sz w:val="32"/>
          <w:szCs w:val="32"/>
        </w:rPr>
        <w:t>R</w:t>
      </w:r>
      <w:r w:rsidR="008F1C4E" w:rsidRPr="00965597">
        <w:rPr>
          <w:sz w:val="32"/>
          <w:szCs w:val="32"/>
        </w:rPr>
        <w:t>1</w:t>
      </w:r>
      <w:r w:rsidR="00091557" w:rsidRPr="00965597">
        <w:rPr>
          <w:sz w:val="32"/>
          <w:szCs w:val="32"/>
        </w:rPr>
        <w:t>-</w:t>
      </w:r>
      <w:r w:rsidR="0065259C" w:rsidRPr="0065259C">
        <w:rPr>
          <w:sz w:val="32"/>
          <w:szCs w:val="32"/>
        </w:rPr>
        <w:t>1909986</w:t>
      </w:r>
      <w:bookmarkEnd w:id="1"/>
    </w:p>
    <w:p w14:paraId="16D26F47" w14:textId="41E8508D" w:rsidR="00E90E49" w:rsidRPr="00965597" w:rsidRDefault="002E6282" w:rsidP="00AB2B68">
      <w:pPr>
        <w:pStyle w:val="3GPPHeader"/>
        <w:jc w:val="both"/>
      </w:pPr>
      <w:r w:rsidRPr="00D96C45">
        <w:t>Chongqing</w:t>
      </w:r>
      <w:r w:rsidR="0027144F" w:rsidRPr="00D96C45">
        <w:t xml:space="preserve">, </w:t>
      </w:r>
      <w:r w:rsidRPr="00D96C45">
        <w:t>P.R. China</w:t>
      </w:r>
      <w:r w:rsidR="0027144F" w:rsidRPr="00D96C45">
        <w:t xml:space="preserve">, </w:t>
      </w:r>
      <w:r w:rsidRPr="00D96C45">
        <w:t>October</w:t>
      </w:r>
      <w:r w:rsidR="0027144F" w:rsidRPr="00D96C45">
        <w:t xml:space="preserve"> </w:t>
      </w:r>
      <w:r w:rsidRPr="00D96C45">
        <w:t>14</w:t>
      </w:r>
      <w:r w:rsidRPr="00D96C45">
        <w:rPr>
          <w:vertAlign w:val="superscript"/>
        </w:rPr>
        <w:t>th</w:t>
      </w:r>
      <w:r w:rsidRPr="00D96C45">
        <w:t xml:space="preserve"> – </w:t>
      </w:r>
      <w:r w:rsidR="00A01375">
        <w:t>20</w:t>
      </w:r>
      <w:r w:rsidRPr="00D96C45">
        <w:rPr>
          <w:vertAlign w:val="superscript"/>
        </w:rPr>
        <w:t>th</w:t>
      </w:r>
      <w:r w:rsidRPr="00D96C45">
        <w:t xml:space="preserve"> </w:t>
      </w:r>
      <w:r w:rsidR="0027144F" w:rsidRPr="00D96C45">
        <w:t>20</w:t>
      </w:r>
      <w:r w:rsidR="005F3025" w:rsidRPr="00D96C45">
        <w:t>1</w:t>
      </w:r>
      <w:r w:rsidRPr="00D96C45">
        <w:t>9</w:t>
      </w:r>
      <w:bookmarkEnd w:id="0"/>
    </w:p>
    <w:p w14:paraId="2203AD45" w14:textId="77777777" w:rsidR="00E90E49" w:rsidRPr="00965597" w:rsidRDefault="00E90E49" w:rsidP="00AB2B68">
      <w:pPr>
        <w:pStyle w:val="3GPPHeader"/>
        <w:jc w:val="both"/>
      </w:pPr>
    </w:p>
    <w:p w14:paraId="021AE592" w14:textId="37CD8B9C" w:rsidR="00E90E49" w:rsidRPr="00E2482A" w:rsidRDefault="00E90E49" w:rsidP="00AB2B68">
      <w:pPr>
        <w:pStyle w:val="3GPPHeader"/>
        <w:jc w:val="both"/>
      </w:pPr>
      <w:r w:rsidRPr="00E2482A">
        <w:t>Agenda Item:</w:t>
      </w:r>
      <w:r w:rsidRPr="00E2482A">
        <w:tab/>
      </w:r>
      <w:r w:rsidR="0065259C" w:rsidRPr="00E2482A">
        <w:t>6.2.1.1</w:t>
      </w:r>
    </w:p>
    <w:p w14:paraId="5CE5B9AD" w14:textId="77777777" w:rsidR="00E90E49" w:rsidRPr="00965597" w:rsidRDefault="003D3C45" w:rsidP="00AB2B68">
      <w:pPr>
        <w:pStyle w:val="3GPPHeader"/>
        <w:jc w:val="both"/>
      </w:pPr>
      <w:r w:rsidRPr="00965597">
        <w:t>Source:</w:t>
      </w:r>
      <w:r w:rsidR="00E90E49" w:rsidRPr="00965597">
        <w:tab/>
      </w:r>
      <w:r w:rsidR="00F64C2B" w:rsidRPr="00965597">
        <w:t>Ericsson</w:t>
      </w:r>
    </w:p>
    <w:p w14:paraId="7410FF0F" w14:textId="77777777" w:rsidR="00E90E49" w:rsidRPr="00965597" w:rsidRDefault="003D3C45" w:rsidP="00AB2B68">
      <w:pPr>
        <w:pStyle w:val="3GPPHeader"/>
        <w:jc w:val="both"/>
      </w:pPr>
      <w:r w:rsidRPr="00965597">
        <w:t>Title:</w:t>
      </w:r>
      <w:r w:rsidR="00E90E49" w:rsidRPr="00965597">
        <w:tab/>
      </w:r>
      <w:bookmarkStart w:id="2" w:name="_Hlk20825644"/>
      <w:r w:rsidR="002E6282" w:rsidRPr="00D96715">
        <w:t>UE-group wake-up signal in LTE-MTC</w:t>
      </w:r>
      <w:bookmarkEnd w:id="2"/>
    </w:p>
    <w:p w14:paraId="4B15D1CB" w14:textId="16750553" w:rsidR="00E90E49" w:rsidRPr="00965597" w:rsidRDefault="00E90E49" w:rsidP="00AB2B68">
      <w:pPr>
        <w:pStyle w:val="3GPPHeader"/>
        <w:jc w:val="both"/>
      </w:pPr>
      <w:r w:rsidRPr="00965597">
        <w:t>Document for:</w:t>
      </w:r>
      <w:r w:rsidRPr="00965597">
        <w:tab/>
      </w:r>
      <w:r w:rsidRPr="0065259C">
        <w:t>Discussion, Decision</w:t>
      </w:r>
    </w:p>
    <w:p w14:paraId="1F1E2F97" w14:textId="77777777" w:rsidR="00E90E49" w:rsidRPr="00965597" w:rsidRDefault="00E90E49" w:rsidP="00AB2B68">
      <w:pPr>
        <w:jc w:val="both"/>
      </w:pPr>
    </w:p>
    <w:p w14:paraId="64147B56" w14:textId="420DDCC3" w:rsidR="00E90E49" w:rsidRDefault="00E90E49" w:rsidP="00AB2B68">
      <w:pPr>
        <w:pStyle w:val="Heading1"/>
        <w:jc w:val="both"/>
      </w:pPr>
      <w:r w:rsidRPr="00965597">
        <w:t>Introduction</w:t>
      </w:r>
    </w:p>
    <w:p w14:paraId="28DB0EDD" w14:textId="42764847" w:rsidR="009D0020" w:rsidRDefault="00A665EF" w:rsidP="00AB2B68">
      <w:pPr>
        <w:jc w:val="both"/>
        <w:rPr>
          <w:lang w:eastAsia="ja-JP"/>
        </w:rPr>
      </w:pPr>
      <w:r w:rsidRPr="00A665EF">
        <w:rPr>
          <w:lang w:eastAsia="ja-JP"/>
        </w:rPr>
        <w:t xml:space="preserve"> </w:t>
      </w:r>
      <w:r w:rsidRPr="006B11AA">
        <w:rPr>
          <w:lang w:eastAsia="ja-JP"/>
        </w:rPr>
        <w:t>In the Rel-16 WID, one of the objectives is to introduce</w:t>
      </w:r>
      <w:r>
        <w:rPr>
          <w:lang w:eastAsia="ja-JP"/>
        </w:rPr>
        <w:t xml:space="preserve"> </w:t>
      </w:r>
      <w:r w:rsidRPr="00D22C19">
        <w:rPr>
          <w:lang w:eastAsia="ja-JP"/>
        </w:rPr>
        <w:fldChar w:fldCharType="begin"/>
      </w:r>
      <w:r w:rsidRPr="00D22C19">
        <w:rPr>
          <w:lang w:eastAsia="ja-JP"/>
        </w:rPr>
        <w:instrText xml:space="preserve"> REF _Ref20916874 \r \h </w:instrText>
      </w:r>
      <w:r w:rsidR="0065259C" w:rsidRPr="00D22C19">
        <w:rPr>
          <w:lang w:eastAsia="ja-JP"/>
        </w:rPr>
        <w:instrText xml:space="preserve"> \* MERGEFORMAT </w:instrText>
      </w:r>
      <w:r w:rsidRPr="00D22C19">
        <w:rPr>
          <w:lang w:eastAsia="ja-JP"/>
        </w:rPr>
      </w:r>
      <w:r w:rsidRPr="00D22C19">
        <w:rPr>
          <w:lang w:eastAsia="ja-JP"/>
        </w:rPr>
        <w:fldChar w:fldCharType="separate"/>
      </w:r>
      <w:r w:rsidR="00C53C06">
        <w:rPr>
          <w:lang w:eastAsia="ja-JP"/>
        </w:rPr>
        <w:t>[1]</w:t>
      </w:r>
      <w:r w:rsidRPr="00D22C19">
        <w:rPr>
          <w:lang w:eastAsia="ja-JP"/>
        </w:rPr>
        <w:fldChar w:fldCharType="end"/>
      </w:r>
      <w:r w:rsidRPr="00D22C19">
        <w:rPr>
          <w:lang w:eastAsia="ja-JP"/>
        </w:rPr>
        <w:t>:</w:t>
      </w:r>
    </w:p>
    <w:tbl>
      <w:tblPr>
        <w:tblStyle w:val="TableGrid"/>
        <w:tblW w:w="0" w:type="auto"/>
        <w:tblLook w:val="04A0" w:firstRow="1" w:lastRow="0" w:firstColumn="1" w:lastColumn="0" w:noHBand="0" w:noVBand="1"/>
      </w:tblPr>
      <w:tblGrid>
        <w:gridCol w:w="9629"/>
      </w:tblGrid>
      <w:tr w:rsidR="00833D05" w14:paraId="344B0745" w14:textId="77777777" w:rsidTr="00833D05">
        <w:tc>
          <w:tcPr>
            <w:tcW w:w="9629" w:type="dxa"/>
          </w:tcPr>
          <w:p w14:paraId="224CB938" w14:textId="77777777" w:rsidR="00A665EF" w:rsidRPr="00A665EF" w:rsidRDefault="00A665EF" w:rsidP="00AB2B68">
            <w:pPr>
              <w:spacing w:before="240"/>
              <w:jc w:val="both"/>
              <w:rPr>
                <w:b/>
                <w:lang w:val="en-GB" w:eastAsia="ja-JP"/>
              </w:rPr>
            </w:pPr>
            <w:r w:rsidRPr="00A665EF">
              <w:rPr>
                <w:b/>
                <w:lang w:val="en-GB" w:eastAsia="ja-JP"/>
              </w:rPr>
              <w:t>Improved DL transmission efficiency and/or UE power consumption:</w:t>
            </w:r>
          </w:p>
          <w:p w14:paraId="3FEC5132" w14:textId="4B06B42B" w:rsidR="00A665EF" w:rsidRPr="00A665EF" w:rsidRDefault="00A665EF" w:rsidP="00AB2B68">
            <w:pPr>
              <w:jc w:val="both"/>
              <w:rPr>
                <w:lang w:val="en-GB" w:eastAsia="ja-JP"/>
              </w:rPr>
            </w:pPr>
            <w:r w:rsidRPr="00A665EF">
              <w:rPr>
                <w:lang w:val="en-GB" w:eastAsia="ja-JP"/>
              </w:rPr>
              <w:t>•</w:t>
            </w:r>
            <w:r w:rsidRPr="00A665EF">
              <w:rPr>
                <w:lang w:val="en-GB" w:eastAsia="ja-JP"/>
              </w:rPr>
              <w:tab/>
            </w:r>
            <w:r>
              <w:rPr>
                <w:lang w:val="en-GB" w:eastAsia="ja-JP"/>
              </w:rPr>
              <w:t>…</w:t>
            </w:r>
          </w:p>
          <w:p w14:paraId="41ECCB96" w14:textId="67F3BEDB" w:rsidR="00833D05" w:rsidRDefault="00A665EF" w:rsidP="00AB2B68">
            <w:pPr>
              <w:jc w:val="both"/>
              <w:rPr>
                <w:lang w:val="en-GB" w:eastAsia="ja-JP"/>
              </w:rPr>
            </w:pPr>
            <w:r w:rsidRPr="00A665EF">
              <w:rPr>
                <w:lang w:val="en-GB" w:eastAsia="ja-JP"/>
              </w:rPr>
              <w:t>•</w:t>
            </w:r>
            <w:r w:rsidRPr="00A665EF">
              <w:rPr>
                <w:lang w:val="en-GB" w:eastAsia="ja-JP"/>
              </w:rPr>
              <w:tab/>
              <w:t>Specify support for UE-group wake-up signal (WUS) [RAN1, RAN2, RAN4]</w:t>
            </w:r>
          </w:p>
        </w:tc>
      </w:tr>
    </w:tbl>
    <w:p w14:paraId="7C40646E" w14:textId="2BD72BC8" w:rsidR="00296B35" w:rsidRPr="009D0020" w:rsidRDefault="00A665EF" w:rsidP="00AB2B68">
      <w:pPr>
        <w:spacing w:before="240"/>
        <w:jc w:val="both"/>
        <w:rPr>
          <w:lang w:eastAsia="ja-JP"/>
        </w:rPr>
      </w:pPr>
      <w:r w:rsidRPr="00A665EF">
        <w:rPr>
          <w:lang w:eastAsia="ja-JP"/>
        </w:rPr>
        <w:t xml:space="preserve"> </w:t>
      </w:r>
      <w:r w:rsidRPr="006B11AA">
        <w:rPr>
          <w:lang w:eastAsia="ja-JP"/>
        </w:rPr>
        <w:t>With respect to the above objective, the following agreements and working assumptions were made in RAN1 #9</w:t>
      </w:r>
      <w:r>
        <w:rPr>
          <w:lang w:eastAsia="ja-JP"/>
        </w:rPr>
        <w:t xml:space="preserve">8 </w:t>
      </w:r>
      <w:r w:rsidRPr="00D22C19">
        <w:rPr>
          <w:lang w:eastAsia="ja-JP"/>
        </w:rPr>
        <w:fldChar w:fldCharType="begin"/>
      </w:r>
      <w:r w:rsidRPr="00D22C19">
        <w:rPr>
          <w:lang w:eastAsia="ja-JP"/>
        </w:rPr>
        <w:instrText xml:space="preserve"> REF _Ref20916890 \r \h </w:instrText>
      </w:r>
      <w:r w:rsidR="0065259C" w:rsidRPr="00D22C19">
        <w:rPr>
          <w:lang w:eastAsia="ja-JP"/>
        </w:rPr>
        <w:instrText xml:space="preserve"> \* MERGEFORMAT </w:instrText>
      </w:r>
      <w:r w:rsidRPr="00D22C19">
        <w:rPr>
          <w:lang w:eastAsia="ja-JP"/>
        </w:rPr>
      </w:r>
      <w:r w:rsidRPr="00D22C19">
        <w:rPr>
          <w:lang w:eastAsia="ja-JP"/>
        </w:rPr>
        <w:fldChar w:fldCharType="separate"/>
      </w:r>
      <w:r w:rsidR="00C53C06">
        <w:rPr>
          <w:lang w:eastAsia="ja-JP"/>
        </w:rPr>
        <w:t>[2]</w:t>
      </w:r>
      <w:r w:rsidRPr="00D22C19">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9D0020" w14:paraId="316FA257" w14:textId="77777777" w:rsidTr="009D0020">
        <w:tc>
          <w:tcPr>
            <w:tcW w:w="9629" w:type="dxa"/>
          </w:tcPr>
          <w:p w14:paraId="2FD7D7E6" w14:textId="77777777" w:rsidR="009D0020" w:rsidRDefault="009D0020" w:rsidP="00AB2B68">
            <w:pPr>
              <w:spacing w:before="240"/>
              <w:jc w:val="both"/>
              <w:rPr>
                <w:rFonts w:ascii="Times" w:hAnsi="Times" w:cs="Times"/>
                <w:b/>
                <w:bCs/>
                <w:szCs w:val="20"/>
                <w:highlight w:val="green"/>
                <w:lang w:val="en-GB" w:eastAsia="x-none"/>
              </w:rPr>
            </w:pPr>
            <w:r>
              <w:rPr>
                <w:rFonts w:cs="Times"/>
                <w:b/>
                <w:bCs/>
                <w:szCs w:val="20"/>
                <w:highlight w:val="green"/>
                <w:lang w:eastAsia="x-none"/>
              </w:rPr>
              <w:t>Agreement</w:t>
            </w:r>
          </w:p>
          <w:p w14:paraId="068250D3" w14:textId="77777777" w:rsidR="009D0020" w:rsidRDefault="009D0020" w:rsidP="00AB2B68">
            <w:pPr>
              <w:jc w:val="both"/>
              <w:rPr>
                <w:rFonts w:cs="Times"/>
                <w:szCs w:val="20"/>
                <w:lang w:eastAsia="x-none"/>
              </w:rPr>
            </w:pPr>
            <w:r>
              <w:rPr>
                <w:rFonts w:cs="Times"/>
                <w:szCs w:val="20"/>
                <w:lang w:eastAsia="x-none"/>
              </w:rPr>
              <w:t>Both options can be configured simultaneously to have up to 4 orthogonal WUS resources including legacy WUS resource</w:t>
            </w:r>
          </w:p>
          <w:p w14:paraId="50635FF4" w14:textId="77777777" w:rsidR="009D0020" w:rsidRDefault="009D0020" w:rsidP="00AB2B68">
            <w:pPr>
              <w:numPr>
                <w:ilvl w:val="0"/>
                <w:numId w:val="25"/>
              </w:numPr>
              <w:spacing w:after="0"/>
              <w:ind w:left="1440"/>
              <w:jc w:val="both"/>
              <w:rPr>
                <w:rFonts w:cs="Times"/>
                <w:szCs w:val="20"/>
                <w:lang w:eastAsia="x-none"/>
              </w:rPr>
            </w:pPr>
            <w:r>
              <w:rPr>
                <w:rFonts w:cs="Times"/>
                <w:szCs w:val="20"/>
                <w:lang w:eastAsia="x-none"/>
              </w:rPr>
              <w:t>Up to 2 orthogonal resources including legacy WUS resource may be configured in time domain</w:t>
            </w:r>
          </w:p>
          <w:p w14:paraId="0F65016A" w14:textId="77777777" w:rsidR="009D0020" w:rsidRDefault="009D0020" w:rsidP="00AB2B68">
            <w:pPr>
              <w:numPr>
                <w:ilvl w:val="0"/>
                <w:numId w:val="25"/>
              </w:numPr>
              <w:spacing w:after="0"/>
              <w:ind w:left="1440"/>
              <w:jc w:val="both"/>
              <w:rPr>
                <w:rFonts w:cs="Times"/>
                <w:szCs w:val="20"/>
                <w:lang w:eastAsia="x-none"/>
              </w:rPr>
            </w:pPr>
            <w:r>
              <w:rPr>
                <w:rFonts w:cs="Times"/>
                <w:szCs w:val="20"/>
                <w:lang w:eastAsia="x-none"/>
              </w:rPr>
              <w:t>Up to 2 orthogonal resources may be configured in frequency domain</w:t>
            </w:r>
          </w:p>
          <w:p w14:paraId="1A55D85E" w14:textId="1E43DD20" w:rsidR="009D0020" w:rsidRPr="00296B35" w:rsidRDefault="009D0020" w:rsidP="00AB2B68">
            <w:pPr>
              <w:jc w:val="both"/>
              <w:rPr>
                <w:rFonts w:cs="Times"/>
                <w:szCs w:val="20"/>
                <w:lang w:eastAsia="x-none"/>
              </w:rPr>
            </w:pPr>
            <w:r>
              <w:rPr>
                <w:rFonts w:cs="Times"/>
                <w:szCs w:val="20"/>
                <w:lang w:eastAsia="x-none"/>
              </w:rPr>
              <w:t>Note: The two orthogonal resources do not necessarily include the legacy WUS resource</w:t>
            </w:r>
          </w:p>
          <w:p w14:paraId="6A5A4CF0" w14:textId="77777777" w:rsidR="009D0020" w:rsidRDefault="009D0020" w:rsidP="00AB2B68">
            <w:pPr>
              <w:jc w:val="both"/>
              <w:rPr>
                <w:b/>
                <w:bCs/>
                <w:highlight w:val="green"/>
              </w:rPr>
            </w:pPr>
            <w:r>
              <w:rPr>
                <w:b/>
                <w:bCs/>
                <w:highlight w:val="green"/>
              </w:rPr>
              <w:t>Agreement</w:t>
            </w:r>
          </w:p>
          <w:p w14:paraId="1B0DA8FE" w14:textId="1FF97AEB" w:rsidR="009D0020" w:rsidRDefault="009D0020" w:rsidP="00AB2B68">
            <w:pPr>
              <w:jc w:val="both"/>
            </w:pPr>
            <w:r>
              <w:t>The maximum number of UE groups per WUS resource is 8.</w:t>
            </w:r>
          </w:p>
          <w:p w14:paraId="7618D257" w14:textId="77777777" w:rsidR="009D0020" w:rsidRDefault="009D0020" w:rsidP="00AB2B68">
            <w:pPr>
              <w:jc w:val="both"/>
              <w:rPr>
                <w:b/>
                <w:bCs/>
                <w:highlight w:val="green"/>
              </w:rPr>
            </w:pPr>
            <w:r>
              <w:rPr>
                <w:b/>
                <w:bCs/>
                <w:highlight w:val="green"/>
              </w:rPr>
              <w:t>Agreement</w:t>
            </w:r>
          </w:p>
          <w:p w14:paraId="0A2DAD28" w14:textId="5733D68D" w:rsidR="009D0020" w:rsidRDefault="009D0020" w:rsidP="00AB2B68">
            <w:pPr>
              <w:jc w:val="both"/>
            </w:pPr>
            <w:r>
              <w:t>Different WUS sequences are used in same/different WUS resources.</w:t>
            </w:r>
          </w:p>
          <w:p w14:paraId="155887F0" w14:textId="77777777" w:rsidR="009D0020" w:rsidRDefault="009D0020" w:rsidP="00AB2B68">
            <w:pPr>
              <w:jc w:val="both"/>
              <w:rPr>
                <w:rFonts w:cs="Times"/>
                <w:b/>
                <w:szCs w:val="20"/>
                <w:highlight w:val="darkYellow"/>
                <w:lang w:eastAsia="x-none"/>
              </w:rPr>
            </w:pPr>
            <w:r>
              <w:rPr>
                <w:rFonts w:cs="Times"/>
                <w:b/>
                <w:szCs w:val="20"/>
                <w:highlight w:val="darkYellow"/>
                <w:lang w:eastAsia="x-none"/>
              </w:rPr>
              <w:t>Working Assumption</w:t>
            </w:r>
          </w:p>
          <w:p w14:paraId="0E3135EE" w14:textId="32FA1DB7" w:rsidR="009D0020" w:rsidRPr="00296B35" w:rsidRDefault="009D0020" w:rsidP="00AB2B68">
            <w:pPr>
              <w:jc w:val="both"/>
              <w:rPr>
                <w:rFonts w:eastAsia="Times New Roman" w:cs="Times"/>
                <w:bCs/>
                <w:szCs w:val="20"/>
              </w:rPr>
            </w:pPr>
            <w:r>
              <w:rPr>
                <w:rFonts w:cs="Times"/>
                <w:bCs/>
                <w:szCs w:val="20"/>
                <w:lang w:eastAsia="x-none"/>
              </w:rPr>
              <w:t>To differentiate WUS sequences in different WUS resources</w:t>
            </w:r>
            <w:r>
              <w:rPr>
                <w:rFonts w:eastAsia="Times New Roman" w:cs="Times"/>
                <w:bCs/>
                <w:szCs w:val="20"/>
              </w:rPr>
              <w:t xml:space="preserve">, </w:t>
            </w:r>
            <w:r>
              <w:rPr>
                <w:rFonts w:eastAsia="Malgun Gothic" w:cs="Times"/>
                <w:bCs/>
                <w:szCs w:val="20"/>
              </w:rPr>
              <w:t xml:space="preserve">2-bit MSB of scrambling initialization </w:t>
            </w:r>
            <w:proofErr w:type="spellStart"/>
            <w:r>
              <w:rPr>
                <w:rFonts w:eastAsia="Malgun Gothic" w:cs="Times"/>
                <w:bCs/>
                <w:szCs w:val="20"/>
              </w:rPr>
              <w:t>c_</w:t>
            </w:r>
            <w:r>
              <w:rPr>
                <w:rFonts w:cs="Times"/>
                <w:szCs w:val="20"/>
                <w:lang w:eastAsia="x-none"/>
              </w:rPr>
              <w:t>init</w:t>
            </w:r>
            <w:proofErr w:type="spellEnd"/>
            <w:r>
              <w:rPr>
                <w:rFonts w:eastAsia="Malgun Gothic" w:cs="Times"/>
                <w:bCs/>
                <w:szCs w:val="20"/>
              </w:rPr>
              <w:t xml:space="preserve"> is supported</w:t>
            </w:r>
          </w:p>
          <w:p w14:paraId="10EEAA55" w14:textId="77777777" w:rsidR="009D0020" w:rsidRDefault="009D0020" w:rsidP="00AB2B68">
            <w:pPr>
              <w:jc w:val="both"/>
              <w:rPr>
                <w:b/>
                <w:bCs/>
                <w:highlight w:val="green"/>
              </w:rPr>
            </w:pPr>
            <w:r>
              <w:rPr>
                <w:b/>
                <w:bCs/>
                <w:highlight w:val="green"/>
              </w:rPr>
              <w:lastRenderedPageBreak/>
              <w:t>Agreement</w:t>
            </w:r>
          </w:p>
          <w:p w14:paraId="2F092992" w14:textId="77777777" w:rsidR="009D0020" w:rsidRDefault="009D0020" w:rsidP="00AB2B68">
            <w:pPr>
              <w:jc w:val="both"/>
            </w:pPr>
            <w:r>
              <w:t xml:space="preserve">The following </w:t>
            </w:r>
            <w:r>
              <w:rPr>
                <w:rFonts w:cs="Times"/>
                <w:bCs/>
                <w:szCs w:val="20"/>
                <w:lang w:eastAsia="x-none"/>
              </w:rPr>
              <w:t>working</w:t>
            </w:r>
            <w:r>
              <w:t xml:space="preserve"> assumption is confirmed with the modification and under the condition that the eNB can set the power offset between Rel-15 and Rel-16 sequences (UE does not need to know the power offset)</w:t>
            </w:r>
          </w:p>
          <w:p w14:paraId="0D8C95E6" w14:textId="77777777" w:rsidR="009D0020" w:rsidRDefault="009D0020" w:rsidP="00AB2B68">
            <w:pPr>
              <w:numPr>
                <w:ilvl w:val="0"/>
                <w:numId w:val="25"/>
              </w:numPr>
              <w:spacing w:after="0"/>
              <w:ind w:left="1440"/>
              <w:jc w:val="both"/>
              <w:rPr>
                <w:rFonts w:cs="Times"/>
                <w:bCs/>
                <w:szCs w:val="20"/>
                <w:lang w:val="en-GB"/>
              </w:rPr>
            </w:pPr>
            <w:r>
              <w:rPr>
                <w:rFonts w:cs="Times"/>
                <w:bCs/>
                <w:szCs w:val="20"/>
              </w:rPr>
              <w:t xml:space="preserve">UE </w:t>
            </w:r>
            <w:r>
              <w:rPr>
                <w:rFonts w:cs="Times"/>
                <w:bCs/>
                <w:strike/>
                <w:szCs w:val="20"/>
              </w:rPr>
              <w:t>assumes</w:t>
            </w:r>
            <w:r>
              <w:rPr>
                <w:rFonts w:cs="Times"/>
                <w:bCs/>
                <w:szCs w:val="20"/>
              </w:rPr>
              <w:t xml:space="preserve"> </w:t>
            </w:r>
            <w:r>
              <w:rPr>
                <w:rFonts w:cs="Times"/>
                <w:bCs/>
                <w:color w:val="FF0000"/>
                <w:szCs w:val="20"/>
              </w:rPr>
              <w:t>may assume</w:t>
            </w:r>
            <w:r>
              <w:rPr>
                <w:rFonts w:cs="Times"/>
                <w:bCs/>
                <w:szCs w:val="20"/>
              </w:rPr>
              <w:t xml:space="preserve"> the transmit power for Rel-16 WUS sequence is same as that of Rel-15 WUS sequence.</w:t>
            </w:r>
          </w:p>
          <w:p w14:paraId="13004B93" w14:textId="2D44B13E" w:rsidR="009D0020" w:rsidRPr="00296B35" w:rsidRDefault="009D0020" w:rsidP="00AB2B68">
            <w:pPr>
              <w:numPr>
                <w:ilvl w:val="0"/>
                <w:numId w:val="25"/>
              </w:numPr>
              <w:spacing w:after="0"/>
              <w:ind w:left="1440"/>
              <w:jc w:val="both"/>
              <w:rPr>
                <w:rFonts w:ascii="Arial" w:hAnsi="Arial" w:cs="Arial"/>
                <w:b/>
                <w:szCs w:val="20"/>
              </w:rPr>
            </w:pPr>
            <w:r>
              <w:rPr>
                <w:rFonts w:cs="Times"/>
                <w:bCs/>
                <w:szCs w:val="20"/>
              </w:rPr>
              <w:t>Maximum WUS duration for Rel-16 WUS sequence is same as that of Rel-15 WUS sequence</w:t>
            </w:r>
          </w:p>
          <w:p w14:paraId="0D5FFE74" w14:textId="77777777" w:rsidR="009D0020" w:rsidRDefault="009D0020" w:rsidP="00AB2B68">
            <w:pPr>
              <w:jc w:val="both"/>
              <w:rPr>
                <w:b/>
                <w:bCs/>
                <w:highlight w:val="green"/>
              </w:rPr>
            </w:pPr>
            <w:r>
              <w:rPr>
                <w:b/>
                <w:bCs/>
                <w:highlight w:val="green"/>
              </w:rPr>
              <w:t>Agreement</w:t>
            </w:r>
          </w:p>
          <w:p w14:paraId="4C5116DD" w14:textId="5D6876CA" w:rsidR="009D0020" w:rsidRPr="00296B35" w:rsidRDefault="009D0020" w:rsidP="00AB2B68">
            <w:pPr>
              <w:jc w:val="both"/>
              <w:rPr>
                <w:lang w:val="en-GB"/>
              </w:rPr>
            </w:pPr>
            <w:r>
              <w:t>A UE is required to detect 2 sequences, the common WUS and the group WUS of the group to which it belongs.</w:t>
            </w:r>
          </w:p>
          <w:p w14:paraId="5DE7015D" w14:textId="77777777" w:rsidR="009D0020" w:rsidRDefault="009D0020" w:rsidP="00AB2B68">
            <w:pPr>
              <w:jc w:val="both"/>
              <w:rPr>
                <w:b/>
                <w:bCs/>
                <w:highlight w:val="green"/>
              </w:rPr>
            </w:pPr>
            <w:r>
              <w:rPr>
                <w:b/>
                <w:bCs/>
                <w:highlight w:val="green"/>
              </w:rPr>
              <w:t>Agreement</w:t>
            </w:r>
          </w:p>
          <w:p w14:paraId="41C84927" w14:textId="77777777" w:rsidR="00296B35" w:rsidRDefault="009D0020" w:rsidP="00AB2B68">
            <w:pPr>
              <w:jc w:val="both"/>
            </w:pPr>
            <w:r>
              <w:t>The specification supports configurability to enable UE group to be changed among WUS resources.</w:t>
            </w:r>
          </w:p>
          <w:p w14:paraId="52E83615" w14:textId="4D27B9D0" w:rsidR="009D0020" w:rsidRDefault="009D0020" w:rsidP="00AB2B68">
            <w:pPr>
              <w:pStyle w:val="ListParagraph"/>
              <w:numPr>
                <w:ilvl w:val="0"/>
                <w:numId w:val="25"/>
              </w:numPr>
              <w:spacing w:after="240"/>
              <w:jc w:val="both"/>
            </w:pPr>
            <w:r w:rsidRPr="00296B35">
              <w:rPr>
                <w:rFonts w:cs="Times"/>
                <w:bCs/>
                <w:szCs w:val="20"/>
              </w:rPr>
              <w:t xml:space="preserve">FFS: </w:t>
            </w:r>
            <w:proofErr w:type="spellStart"/>
            <w:r w:rsidRPr="00296B35">
              <w:rPr>
                <w:rFonts w:cs="Times"/>
                <w:bCs/>
                <w:szCs w:val="20"/>
              </w:rPr>
              <w:t>Details</w:t>
            </w:r>
            <w:proofErr w:type="spellEnd"/>
            <w:r w:rsidRPr="00296B35">
              <w:rPr>
                <w:rFonts w:cs="Times"/>
                <w:bCs/>
                <w:szCs w:val="20"/>
              </w:rPr>
              <w:t xml:space="preserve"> </w:t>
            </w:r>
            <w:proofErr w:type="spellStart"/>
            <w:r w:rsidRPr="00296B35">
              <w:rPr>
                <w:rFonts w:cs="Times"/>
                <w:bCs/>
                <w:szCs w:val="20"/>
              </w:rPr>
              <w:t>including</w:t>
            </w:r>
            <w:proofErr w:type="spellEnd"/>
            <w:r w:rsidRPr="00296B35">
              <w:rPr>
                <w:rFonts w:cs="Times"/>
                <w:bCs/>
                <w:szCs w:val="20"/>
              </w:rPr>
              <w:t xml:space="preserve"> implicit/explicit </w:t>
            </w:r>
            <w:proofErr w:type="spellStart"/>
            <w:r w:rsidRPr="00296B35">
              <w:rPr>
                <w:rFonts w:cs="Times"/>
                <w:bCs/>
                <w:szCs w:val="20"/>
              </w:rPr>
              <w:t>signaling</w:t>
            </w:r>
            <w:proofErr w:type="spellEnd"/>
          </w:p>
        </w:tc>
      </w:tr>
    </w:tbl>
    <w:p w14:paraId="00CC7706" w14:textId="2C681667" w:rsidR="00477768" w:rsidRPr="00965597" w:rsidRDefault="00345C67" w:rsidP="00345C67">
      <w:pPr>
        <w:pStyle w:val="BodyText"/>
        <w:spacing w:before="240"/>
        <w:jc w:val="both"/>
      </w:pPr>
      <w:r w:rsidRPr="00D96715">
        <w:lastRenderedPageBreak/>
        <w:t xml:space="preserve">In this contribution, we further elaborate on our views on the design of the group WUS. </w:t>
      </w:r>
      <w:r>
        <w:t>Accompanying papers present our higher layer views in</w:t>
      </w:r>
      <w:r w:rsidR="00720C3E">
        <w:t xml:space="preserve"> </w:t>
      </w:r>
      <w:r w:rsidR="00720C3E">
        <w:fldChar w:fldCharType="begin"/>
      </w:r>
      <w:r w:rsidR="00720C3E">
        <w:instrText xml:space="preserve"> REF _Ref21091570 \r \h </w:instrText>
      </w:r>
      <w:r w:rsidR="00720C3E">
        <w:fldChar w:fldCharType="separate"/>
      </w:r>
      <w:r w:rsidR="00C53C06">
        <w:t>[3]</w:t>
      </w:r>
      <w:r w:rsidR="00720C3E">
        <w:fldChar w:fldCharType="end"/>
      </w:r>
      <w:r w:rsidR="00720C3E">
        <w:t>.</w:t>
      </w:r>
    </w:p>
    <w:p w14:paraId="3EFEE06B" w14:textId="47834A67" w:rsidR="004000E8" w:rsidRDefault="004000E8" w:rsidP="00AB2B68">
      <w:pPr>
        <w:pStyle w:val="Heading1"/>
        <w:jc w:val="both"/>
        <w:rPr>
          <w:lang w:val="en-US"/>
        </w:rPr>
      </w:pPr>
      <w:bookmarkStart w:id="3" w:name="_Ref178064866"/>
      <w:r w:rsidRPr="00965597">
        <w:rPr>
          <w:lang w:val="en-US"/>
        </w:rPr>
        <w:t>Discussion</w:t>
      </w:r>
      <w:bookmarkEnd w:id="3"/>
    </w:p>
    <w:p w14:paraId="12CA36E0" w14:textId="1559FB48" w:rsidR="00296B35" w:rsidRPr="00296B35" w:rsidRDefault="00296B35" w:rsidP="00AB2B68">
      <w:pPr>
        <w:pStyle w:val="Heading2"/>
        <w:jc w:val="both"/>
      </w:pPr>
      <w:r>
        <w:t>Resource configuration</w:t>
      </w:r>
    </w:p>
    <w:p w14:paraId="52F44E66" w14:textId="1FADBA3E" w:rsidR="002E6282" w:rsidRDefault="00E95E01" w:rsidP="00AB2B68">
      <w:pPr>
        <w:jc w:val="both"/>
        <w:rPr>
          <w:lang w:eastAsia="ja-JP"/>
        </w:rPr>
      </w:pPr>
      <w:r>
        <w:rPr>
          <w:lang w:eastAsia="ja-JP"/>
        </w:rPr>
        <w:t>Previous agreements states that two resources in either time, frequency or both time and frequency may be allocated to group WUS. Unless further specifications are agreed, full resource flexibility will likely result. The consequence of this is unnecessary overhead at a marginal benefit.</w:t>
      </w:r>
      <w:r w:rsidR="00492F9C">
        <w:rPr>
          <w:lang w:eastAsia="ja-JP"/>
        </w:rPr>
        <w:t xml:space="preserve"> Considering earlier agreements that each gap may have its own configuration, overhead risks becoming much too extensive than what is motivated by the gains from such configurability.</w:t>
      </w:r>
    </w:p>
    <w:p w14:paraId="2529974A" w14:textId="2E43335C" w:rsidR="00E60B87" w:rsidRDefault="00256BB7" w:rsidP="00AB2B68">
      <w:pPr>
        <w:pStyle w:val="Observation"/>
        <w:jc w:val="both"/>
      </w:pPr>
      <w:bookmarkStart w:id="4" w:name="_Toc21106648"/>
      <w:r>
        <w:t>Full resource configuration flexibility will result in increased signaling overhead to marginal benefit.</w:t>
      </w:r>
      <w:bookmarkEnd w:id="4"/>
    </w:p>
    <w:p w14:paraId="685B7052" w14:textId="17381F93" w:rsidR="00757BB3" w:rsidRDefault="00492F9C" w:rsidP="00AB2B68">
      <w:pPr>
        <w:pStyle w:val="BodyText"/>
        <w:jc w:val="both"/>
      </w:pPr>
      <w:r>
        <w:t>A</w:t>
      </w:r>
      <w:r w:rsidR="00FA5B3A">
        <w:t xml:space="preserve"> first step is to determine possible restrictions in the resource allocation. </w:t>
      </w:r>
      <w:r w:rsidR="00E95E01">
        <w:t xml:space="preserve">Based on previous agreements, it should be possible to define </w:t>
      </w:r>
      <w:r w:rsidR="00FA5B3A">
        <w:t>fewer</w:t>
      </w:r>
      <w:r w:rsidR="00E95E01">
        <w:t xml:space="preserve"> configurations and thereby reducing the </w:t>
      </w:r>
      <w:r w:rsidR="00082880">
        <w:t>signaling overhead</w:t>
      </w:r>
      <w:r w:rsidR="00E95E01">
        <w:t>.</w:t>
      </w:r>
      <w:r w:rsidR="00082880">
        <w:t xml:space="preserve"> </w:t>
      </w:r>
      <w:r w:rsidR="00757BB3">
        <w:t xml:space="preserve">Considering which configurations that may be useful, </w:t>
      </w:r>
      <w:r w:rsidR="00F83B23">
        <w:t>t</w:t>
      </w:r>
      <w:r w:rsidR="001A7306">
        <w:t>hree typical</w:t>
      </w:r>
      <w:r w:rsidR="00757BB3">
        <w:t xml:space="preserve"> scenarios can be considered:</w:t>
      </w:r>
    </w:p>
    <w:p w14:paraId="3171E7F6" w14:textId="0C652792" w:rsidR="00757BB3" w:rsidRDefault="005660CE" w:rsidP="00AB2B68">
      <w:pPr>
        <w:pStyle w:val="BodyText"/>
        <w:numPr>
          <w:ilvl w:val="0"/>
          <w:numId w:val="25"/>
        </w:numPr>
        <w:jc w:val="both"/>
      </w:pPr>
      <w:r>
        <w:t>Very d</w:t>
      </w:r>
      <w:r w:rsidR="00757BB3">
        <w:t>eep coverage, maximum power boosting, where, for power boosting reasons it may not be possible to allocate group WUS in the whole narrowband but instead time multiplex the group WUS resources,</w:t>
      </w:r>
    </w:p>
    <w:p w14:paraId="1FABC151" w14:textId="095A6D5E" w:rsidR="005660CE" w:rsidRDefault="005660CE" w:rsidP="00AB2B68">
      <w:pPr>
        <w:pStyle w:val="BodyText"/>
        <w:numPr>
          <w:ilvl w:val="0"/>
          <w:numId w:val="25"/>
        </w:numPr>
        <w:jc w:val="both"/>
      </w:pPr>
      <w:r>
        <w:t>Deep coverage with massive deployment, requiring maximum WUS resource utilization from both time and frequency multiplexing, and</w:t>
      </w:r>
    </w:p>
    <w:p w14:paraId="671DBAEC" w14:textId="6D6A1B52" w:rsidR="00757BB3" w:rsidRDefault="005660CE" w:rsidP="00AB2B68">
      <w:pPr>
        <w:pStyle w:val="BodyText"/>
        <w:numPr>
          <w:ilvl w:val="0"/>
          <w:numId w:val="25"/>
        </w:numPr>
        <w:jc w:val="both"/>
      </w:pPr>
      <w:r>
        <w:t>Low to medium coverage in which a</w:t>
      </w:r>
      <w:r w:rsidR="00757BB3">
        <w:t xml:space="preserve"> wake-up receiver </w:t>
      </w:r>
      <w:r>
        <w:t>may</w:t>
      </w:r>
      <w:r w:rsidR="00757BB3">
        <w:t xml:space="preserve"> benefit </w:t>
      </w:r>
      <w:r>
        <w:t xml:space="preserve">substantially </w:t>
      </w:r>
      <w:r w:rsidR="00757BB3">
        <w:t>from using group WUS. For network scheduling efficiency, this scenario may want to fully utilize frequency multiplexing for WUS resources.</w:t>
      </w:r>
    </w:p>
    <w:p w14:paraId="631616A1" w14:textId="20E2225D" w:rsidR="00E95E01" w:rsidRDefault="001A7306" w:rsidP="00AB2B68">
      <w:pPr>
        <w:pStyle w:val="BodyText"/>
        <w:jc w:val="both"/>
      </w:pPr>
      <w:r>
        <w:lastRenderedPageBreak/>
        <w:t xml:space="preserve">Based on these, we propose </w:t>
      </w:r>
      <w:r w:rsidR="00082880">
        <w:t xml:space="preserve">four configurations that </w:t>
      </w:r>
      <w:r>
        <w:t>fulfill</w:t>
      </w:r>
      <w:r w:rsidR="005719B3">
        <w:t xml:space="preserve"> </w:t>
      </w:r>
      <w:r w:rsidR="00082880">
        <w:t xml:space="preserve">all </w:t>
      </w:r>
      <w:r>
        <w:t xml:space="preserve">the </w:t>
      </w:r>
      <w:r w:rsidR="005719B3">
        <w:t xml:space="preserve">agreed requirements </w:t>
      </w:r>
      <w:r>
        <w:t xml:space="preserve">regarding the </w:t>
      </w:r>
      <w:r w:rsidR="005719B3">
        <w:t xml:space="preserve">resource </w:t>
      </w:r>
      <w:r w:rsidR="00082880">
        <w:t>allocation:</w:t>
      </w:r>
    </w:p>
    <w:p w14:paraId="01708915" w14:textId="77777777" w:rsidR="002E6282" w:rsidRPr="00D96715" w:rsidRDefault="002E6282" w:rsidP="00AB2B68">
      <w:pPr>
        <w:pStyle w:val="Proposal"/>
        <w:jc w:val="both"/>
      </w:pPr>
      <w:bookmarkStart w:id="5" w:name="_Toc16869518"/>
      <w:bookmarkStart w:id="6" w:name="_Toc21106654"/>
      <w:r w:rsidRPr="00D96715">
        <w:t>Four WUS configurations are defined:</w:t>
      </w:r>
      <w:bookmarkEnd w:id="5"/>
      <w:bookmarkEnd w:id="6"/>
    </w:p>
    <w:p w14:paraId="55479EEE" w14:textId="77777777" w:rsidR="002E6282" w:rsidRPr="00D96715" w:rsidRDefault="002E6282" w:rsidP="00AB2B68">
      <w:pPr>
        <w:pStyle w:val="Proposal"/>
        <w:numPr>
          <w:ilvl w:val="1"/>
          <w:numId w:val="3"/>
        </w:numPr>
        <w:jc w:val="both"/>
      </w:pPr>
      <w:bookmarkStart w:id="7" w:name="_Toc16869519"/>
      <w:bookmarkStart w:id="8" w:name="_Toc21106655"/>
      <w:r w:rsidRPr="00D96715">
        <w:t>A single group WUS resource frequency multiplexed with legacy WUS,</w:t>
      </w:r>
      <w:bookmarkEnd w:id="7"/>
      <w:bookmarkEnd w:id="8"/>
    </w:p>
    <w:p w14:paraId="37A8E20F" w14:textId="77777777" w:rsidR="002E6282" w:rsidRPr="00D96715" w:rsidRDefault="002E6282" w:rsidP="00AB2B68">
      <w:pPr>
        <w:pStyle w:val="Proposal"/>
        <w:numPr>
          <w:ilvl w:val="1"/>
          <w:numId w:val="3"/>
        </w:numPr>
        <w:jc w:val="both"/>
      </w:pPr>
      <w:bookmarkStart w:id="9" w:name="_Toc16869520"/>
      <w:bookmarkStart w:id="10" w:name="_Toc21106656"/>
      <w:r w:rsidRPr="00D96715">
        <w:t>Two frequency multiplexed group WUS resources, in turn frequency multiplexed with legacy WUS,</w:t>
      </w:r>
      <w:bookmarkEnd w:id="9"/>
      <w:bookmarkEnd w:id="10"/>
    </w:p>
    <w:p w14:paraId="64F53755" w14:textId="2944D97E" w:rsidR="002E6282" w:rsidRPr="00D96715" w:rsidRDefault="002E6282" w:rsidP="00AB2B68">
      <w:pPr>
        <w:pStyle w:val="Proposal"/>
        <w:numPr>
          <w:ilvl w:val="1"/>
          <w:numId w:val="3"/>
        </w:numPr>
        <w:jc w:val="both"/>
      </w:pPr>
      <w:bookmarkStart w:id="11" w:name="_Toc16869521"/>
      <w:bookmarkStart w:id="12" w:name="_Toc21106657"/>
      <w:proofErr w:type="gramStart"/>
      <w:r w:rsidRPr="00D96715">
        <w:t>Two time</w:t>
      </w:r>
      <w:proofErr w:type="gramEnd"/>
      <w:r w:rsidR="00082880">
        <w:t xml:space="preserve"> </w:t>
      </w:r>
      <w:r w:rsidRPr="00D96715">
        <w:t>multiplexed group WUS resources, in turn frequency multiplexed with legacy WUS,</w:t>
      </w:r>
      <w:bookmarkEnd w:id="11"/>
      <w:bookmarkEnd w:id="12"/>
    </w:p>
    <w:p w14:paraId="13CEA694" w14:textId="3703560E" w:rsidR="007648A2" w:rsidRDefault="002E6282" w:rsidP="00AB2B68">
      <w:pPr>
        <w:pStyle w:val="Proposal"/>
        <w:numPr>
          <w:ilvl w:val="1"/>
          <w:numId w:val="3"/>
        </w:numPr>
        <w:jc w:val="both"/>
      </w:pPr>
      <w:bookmarkStart w:id="13" w:name="_Toc16869522"/>
      <w:bookmarkStart w:id="14" w:name="_Toc21106658"/>
      <w:r w:rsidRPr="00D96715">
        <w:t>Three group WUS resources, where each resource is either frequency multiplexed, time multiplexed or both frequency and time multiplexed with legacy WUS.</w:t>
      </w:r>
      <w:bookmarkEnd w:id="13"/>
      <w:bookmarkEnd w:id="14"/>
    </w:p>
    <w:p w14:paraId="7DAD2A6F" w14:textId="0F407D62" w:rsidR="00042422" w:rsidRDefault="00042422" w:rsidP="00AB2B68">
      <w:pPr>
        <w:pStyle w:val="BodyText"/>
        <w:jc w:val="both"/>
      </w:pPr>
      <w:r>
        <w:object w:dxaOrig="15751" w:dyaOrig="3885" w14:anchorId="67E05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18.75pt" o:ole="">
            <v:imagedata r:id="rId11" o:title=""/>
          </v:shape>
          <o:OLEObject Type="Embed" ProgID="Visio.Drawing.15" ShapeID="_x0000_i1025" DrawAspect="Content" ObjectID="_1631719981" r:id="rId12"/>
        </w:object>
      </w:r>
    </w:p>
    <w:p w14:paraId="26DC2123" w14:textId="2D73BE6A" w:rsidR="00D15A27" w:rsidRDefault="00D15A27" w:rsidP="00AB2B68">
      <w:pPr>
        <w:pStyle w:val="Caption"/>
        <w:jc w:val="both"/>
        <w:rPr>
          <w:noProof/>
        </w:rPr>
      </w:pPr>
      <w:r>
        <w:t xml:space="preserve">Figure </w:t>
      </w:r>
      <w:r>
        <w:fldChar w:fldCharType="begin"/>
      </w:r>
      <w:r>
        <w:instrText xml:space="preserve"> SEQ Figure \* ARABIC </w:instrText>
      </w:r>
      <w:r>
        <w:fldChar w:fldCharType="separate"/>
      </w:r>
      <w:r w:rsidR="00C53C06">
        <w:rPr>
          <w:noProof/>
        </w:rPr>
        <w:t>1</w:t>
      </w:r>
      <w:r>
        <w:fldChar w:fldCharType="end"/>
      </w:r>
      <w:r>
        <w:t>: Proposed group WUS resource</w:t>
      </w:r>
      <w:r>
        <w:rPr>
          <w:noProof/>
        </w:rPr>
        <w:t xml:space="preserve"> configrations for, left, legacy WUS configred in the lower PRB pair, and, right, </w:t>
      </w:r>
      <w:r w:rsidRPr="00E82BBB">
        <w:rPr>
          <w:noProof/>
        </w:rPr>
        <w:t xml:space="preserve">legacy WUS configred in </w:t>
      </w:r>
      <w:r>
        <w:rPr>
          <w:noProof/>
        </w:rPr>
        <w:t>the upper</w:t>
      </w:r>
      <w:r w:rsidRPr="00E82BBB">
        <w:rPr>
          <w:noProof/>
        </w:rPr>
        <w:t xml:space="preserve"> PRB pair</w:t>
      </w:r>
      <w:r>
        <w:rPr>
          <w:noProof/>
        </w:rPr>
        <w:t>.</w:t>
      </w:r>
    </w:p>
    <w:p w14:paraId="0371A31C" w14:textId="1D712A57" w:rsidR="00FA5B3A" w:rsidRDefault="00FA5B3A" w:rsidP="00AB2B68">
      <w:pPr>
        <w:jc w:val="both"/>
        <w:rPr>
          <w:lang w:eastAsia="en-GB"/>
        </w:rPr>
      </w:pPr>
      <w:r>
        <w:rPr>
          <w:lang w:eastAsia="en-GB"/>
        </w:rPr>
        <w:t xml:space="preserve">The second step is to map the resources to different </w:t>
      </w:r>
      <w:r w:rsidR="005719B3">
        <w:rPr>
          <w:lang w:eastAsia="en-GB"/>
        </w:rPr>
        <w:t>base sequences</w:t>
      </w:r>
      <w:r>
        <w:rPr>
          <w:lang w:eastAsia="en-GB"/>
        </w:rPr>
        <w:t xml:space="preserve">, </w:t>
      </w:r>
      <w:r w:rsidR="005719B3">
        <w:rPr>
          <w:lang w:eastAsia="en-GB"/>
        </w:rPr>
        <w:t>regardless</w:t>
      </w:r>
      <w:r>
        <w:rPr>
          <w:lang w:eastAsia="en-GB"/>
        </w:rPr>
        <w:t xml:space="preserve"> if th</w:t>
      </w:r>
      <w:r w:rsidR="005719B3">
        <w:rPr>
          <w:lang w:eastAsia="en-GB"/>
        </w:rPr>
        <w:t>ese are</w:t>
      </w:r>
      <w:r>
        <w:rPr>
          <w:lang w:eastAsia="en-GB"/>
        </w:rPr>
        <w:t xml:space="preserve"> based on scrambling initialization or scrambling shifts. </w:t>
      </w:r>
      <w:r w:rsidR="005719B3">
        <w:rPr>
          <w:lang w:eastAsia="en-GB"/>
        </w:rPr>
        <w:t xml:space="preserve">Below, it is assumed that it is possible to index the four resources from 0 to 3. In order to </w:t>
      </w:r>
      <w:r w:rsidR="00E2482A">
        <w:rPr>
          <w:lang w:eastAsia="en-GB"/>
        </w:rPr>
        <w:t xml:space="preserve">be </w:t>
      </w:r>
      <w:r w:rsidR="005719B3">
        <w:rPr>
          <w:lang w:eastAsia="en-GB"/>
        </w:rPr>
        <w:t>backwards compatible with legacy WUS, irrespective if this resource is shared with group WUS or not, the legacy WUS resource must have a fixed allocation, presumably index 0. This leads to the general conclusion that a certain base sequence is allocated to a certain resource.</w:t>
      </w:r>
    </w:p>
    <w:p w14:paraId="59458AA1" w14:textId="61687E3E" w:rsidR="005719B3" w:rsidRPr="00FA5B3A" w:rsidRDefault="005719B3" w:rsidP="00AB2B68">
      <w:pPr>
        <w:pStyle w:val="Proposal"/>
        <w:jc w:val="both"/>
      </w:pPr>
      <w:bookmarkStart w:id="15" w:name="_Toc21106659"/>
      <w:r>
        <w:t xml:space="preserve">There is a fixed mapping between </w:t>
      </w:r>
      <w:r w:rsidR="007A10BA">
        <w:t xml:space="preserve">a </w:t>
      </w:r>
      <w:r>
        <w:t xml:space="preserve">WUS base sequence and </w:t>
      </w:r>
      <w:r w:rsidR="007A10BA">
        <w:t xml:space="preserve">a </w:t>
      </w:r>
      <w:r>
        <w:t>WUS resource.</w:t>
      </w:r>
      <w:bookmarkEnd w:id="15"/>
    </w:p>
    <w:p w14:paraId="4E702DE7" w14:textId="5F2013AE" w:rsidR="00D81E6A" w:rsidRDefault="00D81E6A" w:rsidP="00AB2B68">
      <w:pPr>
        <w:pStyle w:val="Proposal"/>
        <w:jc w:val="both"/>
      </w:pPr>
      <w:bookmarkStart w:id="16" w:name="_Toc16869523"/>
      <w:bookmarkStart w:id="17" w:name="_Toc21106660"/>
      <w:r>
        <w:rPr>
          <w:lang w:eastAsia="ja-JP"/>
        </w:rPr>
        <w:t xml:space="preserve">If configured, legacy WUS is </w:t>
      </w:r>
      <w:proofErr w:type="spellStart"/>
      <w:r w:rsidR="008424D5">
        <w:rPr>
          <w:lang w:eastAsia="ja-JP"/>
        </w:rPr>
        <w:t>I</w:t>
      </w:r>
      <w:r w:rsidRPr="00F506E8">
        <w:rPr>
          <w:vertAlign w:val="subscript"/>
          <w:lang w:eastAsia="ja-JP"/>
        </w:rPr>
        <w:t>resource</w:t>
      </w:r>
      <w:proofErr w:type="spellEnd"/>
      <w:r>
        <w:rPr>
          <w:vertAlign w:val="superscript"/>
          <w:lang w:eastAsia="ja-JP"/>
        </w:rPr>
        <w:t xml:space="preserve"> </w:t>
      </w:r>
      <w:r>
        <w:rPr>
          <w:lang w:eastAsia="ja-JP"/>
        </w:rPr>
        <w:t>= 0.</w:t>
      </w:r>
      <w:bookmarkEnd w:id="16"/>
      <w:bookmarkEnd w:id="17"/>
    </w:p>
    <w:p w14:paraId="200DC5A6" w14:textId="7E6B23A2" w:rsidR="005719B3" w:rsidRDefault="007A10BA" w:rsidP="00AB2B68">
      <w:pPr>
        <w:pStyle w:val="BodyText"/>
        <w:jc w:val="both"/>
      </w:pPr>
      <w:r>
        <w:t xml:space="preserve">The remaining resources are mapped based on the </w:t>
      </w:r>
      <w:r w:rsidR="00492F9C">
        <w:t xml:space="preserve">resource location such that the same location always is assigned the same resource index. Based on the above configurations, this may be done by first identifying resource 1 to always be present and always in the center of the narrowband, </w:t>
      </w:r>
      <w:proofErr w:type="spellStart"/>
      <w:r w:rsidR="00492F9C">
        <w:t>FDMed</w:t>
      </w:r>
      <w:proofErr w:type="spellEnd"/>
      <w:r w:rsidR="00492F9C">
        <w:t xml:space="preserve"> with legacy WUS. Secondly, depending on the selected configuration, resource 2, if configured, is adjacent to resource 1, either in </w:t>
      </w:r>
      <w:proofErr w:type="spellStart"/>
      <w:r w:rsidR="00492F9C">
        <w:t>TDMed</w:t>
      </w:r>
      <w:proofErr w:type="spellEnd"/>
      <w:r w:rsidR="00492F9C">
        <w:t xml:space="preserve"> or </w:t>
      </w:r>
      <w:proofErr w:type="spellStart"/>
      <w:r w:rsidR="00492F9C">
        <w:t>FDMed</w:t>
      </w:r>
      <w:proofErr w:type="spellEnd"/>
      <w:r w:rsidR="00492F9C">
        <w:t xml:space="preserve">. For the case where resource 3 is also configured, this is located </w:t>
      </w:r>
      <w:proofErr w:type="spellStart"/>
      <w:r w:rsidR="00492F9C">
        <w:t>TDMed</w:t>
      </w:r>
      <w:proofErr w:type="spellEnd"/>
      <w:r w:rsidR="00492F9C">
        <w:t xml:space="preserve"> with the legacy WUS. </w:t>
      </w:r>
    </w:p>
    <w:p w14:paraId="1A47CA13" w14:textId="77777777" w:rsidR="002E6282" w:rsidRDefault="002E6282" w:rsidP="00AB2B68">
      <w:pPr>
        <w:pStyle w:val="Proposal"/>
        <w:jc w:val="both"/>
        <w:rPr>
          <w:lang w:eastAsia="ja-JP"/>
        </w:rPr>
      </w:pPr>
      <w:bookmarkStart w:id="18" w:name="_Toc16869524"/>
      <w:bookmarkStart w:id="19" w:name="_Toc21106661"/>
      <w:r>
        <w:rPr>
          <w:lang w:eastAsia="ja-JP"/>
        </w:rPr>
        <w:t>Group WUS resources are indexed according to</w:t>
      </w:r>
      <w:bookmarkEnd w:id="18"/>
      <w:bookmarkEnd w:id="19"/>
    </w:p>
    <w:p w14:paraId="4F1FF6FF" w14:textId="6C9FECC6" w:rsidR="002E6282" w:rsidRPr="00D96715" w:rsidRDefault="008424D5" w:rsidP="00AB2B68">
      <w:pPr>
        <w:pStyle w:val="Proposal"/>
        <w:numPr>
          <w:ilvl w:val="1"/>
          <w:numId w:val="3"/>
        </w:numPr>
        <w:jc w:val="both"/>
        <w:rPr>
          <w:lang w:eastAsia="ja-JP"/>
        </w:rPr>
      </w:pPr>
      <w:bookmarkStart w:id="20" w:name="_Toc16869525"/>
      <w:bookmarkStart w:id="21" w:name="_Toc21106662"/>
      <w:proofErr w:type="spellStart"/>
      <w:r>
        <w:rPr>
          <w:lang w:eastAsia="ja-JP"/>
        </w:rPr>
        <w:t>I</w:t>
      </w:r>
      <w:r w:rsidR="002E6282" w:rsidRPr="00D96715">
        <w:rPr>
          <w:vertAlign w:val="subscript"/>
          <w:lang w:eastAsia="ja-JP"/>
        </w:rPr>
        <w:t>resource</w:t>
      </w:r>
      <w:proofErr w:type="spellEnd"/>
      <w:r w:rsidR="002E6282" w:rsidRPr="00D96715">
        <w:rPr>
          <w:vertAlign w:val="superscript"/>
          <w:lang w:eastAsia="ja-JP"/>
        </w:rPr>
        <w:t xml:space="preserve"> </w:t>
      </w:r>
      <w:r w:rsidR="002E6282" w:rsidRPr="00D96715">
        <w:rPr>
          <w:lang w:eastAsia="ja-JP"/>
        </w:rPr>
        <w:t xml:space="preserve">= 1 is the resource </w:t>
      </w:r>
      <w:r w:rsidR="002E6282">
        <w:rPr>
          <w:lang w:eastAsia="ja-JP"/>
        </w:rPr>
        <w:t>in the center of the narrowband</w:t>
      </w:r>
      <w:r w:rsidR="002E6282" w:rsidRPr="00D96715">
        <w:rPr>
          <w:lang w:eastAsia="ja-JP"/>
        </w:rPr>
        <w:t>,</w:t>
      </w:r>
      <w:bookmarkEnd w:id="20"/>
      <w:bookmarkEnd w:id="21"/>
    </w:p>
    <w:p w14:paraId="1853620A" w14:textId="3C572400" w:rsidR="002E6282" w:rsidRPr="00D96715" w:rsidRDefault="008424D5" w:rsidP="00AB2B68">
      <w:pPr>
        <w:pStyle w:val="Proposal"/>
        <w:numPr>
          <w:ilvl w:val="1"/>
          <w:numId w:val="3"/>
        </w:numPr>
        <w:jc w:val="both"/>
        <w:rPr>
          <w:lang w:eastAsia="ja-JP"/>
        </w:rPr>
      </w:pPr>
      <w:bookmarkStart w:id="22" w:name="_Toc16869526"/>
      <w:bookmarkStart w:id="23" w:name="_Toc21106663"/>
      <w:proofErr w:type="spellStart"/>
      <w:r>
        <w:rPr>
          <w:lang w:eastAsia="ja-JP"/>
        </w:rPr>
        <w:t>I</w:t>
      </w:r>
      <w:r w:rsidR="002E6282" w:rsidRPr="00D96715">
        <w:rPr>
          <w:vertAlign w:val="subscript"/>
          <w:lang w:eastAsia="ja-JP"/>
        </w:rPr>
        <w:t>resource</w:t>
      </w:r>
      <w:proofErr w:type="spellEnd"/>
      <w:r w:rsidR="002E6282" w:rsidRPr="00D96715">
        <w:rPr>
          <w:vertAlign w:val="superscript"/>
          <w:lang w:eastAsia="ja-JP"/>
        </w:rPr>
        <w:t xml:space="preserve"> </w:t>
      </w:r>
      <w:r w:rsidR="002E6282" w:rsidRPr="00D96715">
        <w:rPr>
          <w:lang w:eastAsia="ja-JP"/>
        </w:rPr>
        <w:t xml:space="preserve">= 2 is the resources that are adjacent to </w:t>
      </w:r>
      <w:proofErr w:type="spellStart"/>
      <w:r>
        <w:rPr>
          <w:lang w:eastAsia="ja-JP"/>
        </w:rPr>
        <w:t>I</w:t>
      </w:r>
      <w:r w:rsidR="002E6282" w:rsidRPr="00D96715">
        <w:rPr>
          <w:vertAlign w:val="subscript"/>
          <w:lang w:eastAsia="ja-JP"/>
        </w:rPr>
        <w:t>resource</w:t>
      </w:r>
      <w:proofErr w:type="spellEnd"/>
      <w:r w:rsidR="002E6282" w:rsidRPr="00D96715">
        <w:rPr>
          <w:vertAlign w:val="superscript"/>
          <w:lang w:eastAsia="ja-JP"/>
        </w:rPr>
        <w:t xml:space="preserve"> </w:t>
      </w:r>
      <w:r w:rsidR="002E6282" w:rsidRPr="00D96715">
        <w:rPr>
          <w:lang w:eastAsia="ja-JP"/>
        </w:rPr>
        <w:t>= 1, in either time or frequency, and</w:t>
      </w:r>
      <w:bookmarkEnd w:id="22"/>
      <w:bookmarkEnd w:id="23"/>
    </w:p>
    <w:p w14:paraId="51E4E576" w14:textId="68974814" w:rsidR="002E6282" w:rsidRDefault="008424D5" w:rsidP="00AB2B68">
      <w:pPr>
        <w:pStyle w:val="Proposal"/>
        <w:numPr>
          <w:ilvl w:val="1"/>
          <w:numId w:val="3"/>
        </w:numPr>
        <w:jc w:val="both"/>
        <w:rPr>
          <w:lang w:eastAsia="ja-JP"/>
        </w:rPr>
      </w:pPr>
      <w:bookmarkStart w:id="24" w:name="_Toc16869527"/>
      <w:bookmarkStart w:id="25" w:name="_Toc21106664"/>
      <w:proofErr w:type="spellStart"/>
      <w:r>
        <w:rPr>
          <w:lang w:eastAsia="ja-JP"/>
        </w:rPr>
        <w:t>I</w:t>
      </w:r>
      <w:r w:rsidR="002E6282" w:rsidRPr="00D96715">
        <w:rPr>
          <w:vertAlign w:val="subscript"/>
          <w:lang w:eastAsia="ja-JP"/>
        </w:rPr>
        <w:t>resource</w:t>
      </w:r>
      <w:proofErr w:type="spellEnd"/>
      <w:r w:rsidR="002E6282" w:rsidRPr="00D96715">
        <w:rPr>
          <w:vertAlign w:val="superscript"/>
          <w:lang w:eastAsia="ja-JP"/>
        </w:rPr>
        <w:t xml:space="preserve"> </w:t>
      </w:r>
      <w:r w:rsidR="002E6282" w:rsidRPr="00D96715">
        <w:rPr>
          <w:lang w:eastAsia="ja-JP"/>
        </w:rPr>
        <w:t xml:space="preserve">= 3 is the resource that is adjacent to </w:t>
      </w:r>
      <w:proofErr w:type="spellStart"/>
      <w:r>
        <w:rPr>
          <w:lang w:eastAsia="ja-JP"/>
        </w:rPr>
        <w:t>I</w:t>
      </w:r>
      <w:r w:rsidR="002E6282" w:rsidRPr="00D96715">
        <w:rPr>
          <w:vertAlign w:val="subscript"/>
          <w:lang w:eastAsia="ja-JP"/>
        </w:rPr>
        <w:t>resource</w:t>
      </w:r>
      <w:proofErr w:type="spellEnd"/>
      <w:r w:rsidR="002E6282" w:rsidRPr="00D96715">
        <w:rPr>
          <w:vertAlign w:val="superscript"/>
          <w:lang w:eastAsia="ja-JP"/>
        </w:rPr>
        <w:t xml:space="preserve"> </w:t>
      </w:r>
      <w:r w:rsidR="002E6282" w:rsidRPr="00D96715">
        <w:rPr>
          <w:lang w:eastAsia="ja-JP"/>
        </w:rPr>
        <w:t xml:space="preserve">= </w:t>
      </w:r>
      <w:r w:rsidR="002E6282">
        <w:rPr>
          <w:lang w:eastAsia="ja-JP"/>
        </w:rPr>
        <w:t xml:space="preserve">2 </w:t>
      </w:r>
      <w:r w:rsidR="002E6282" w:rsidRPr="00D96715">
        <w:rPr>
          <w:lang w:eastAsia="ja-JP"/>
        </w:rPr>
        <w:t xml:space="preserve">in the </w:t>
      </w:r>
      <w:r w:rsidR="002E6282">
        <w:rPr>
          <w:lang w:eastAsia="ja-JP"/>
        </w:rPr>
        <w:t>frequency</w:t>
      </w:r>
      <w:r w:rsidR="002E6282" w:rsidRPr="00D96715">
        <w:rPr>
          <w:lang w:eastAsia="ja-JP"/>
        </w:rPr>
        <w:t xml:space="preserve"> domain.</w:t>
      </w:r>
      <w:bookmarkEnd w:id="24"/>
      <w:bookmarkEnd w:id="25"/>
    </w:p>
    <w:p w14:paraId="447DC198" w14:textId="14DB37A7" w:rsidR="00515907" w:rsidRDefault="00515907" w:rsidP="00AB2B68">
      <w:pPr>
        <w:pStyle w:val="BodyText"/>
        <w:jc w:val="both"/>
        <w:rPr>
          <w:lang w:eastAsia="ja-JP"/>
        </w:rPr>
      </w:pPr>
      <w:r>
        <w:rPr>
          <w:lang w:eastAsia="ja-JP"/>
        </w:rPr>
        <w:lastRenderedPageBreak/>
        <w:t xml:space="preserve">A common denominator for all the above configurations is that the center resource is always allocated, but never with legacy WUS. It is of course possible to </w:t>
      </w:r>
      <w:r w:rsidR="00376E32">
        <w:rPr>
          <w:lang w:eastAsia="ja-JP"/>
        </w:rPr>
        <w:t>extend the above scheme to also include the center legacy WUS case, but to little gain. Hence, we propose the following:</w:t>
      </w:r>
    </w:p>
    <w:p w14:paraId="47D97B3A" w14:textId="7956A6DB" w:rsidR="00D81E6A" w:rsidRDefault="00D81E6A" w:rsidP="00AB2B68">
      <w:pPr>
        <w:pStyle w:val="Proposal"/>
        <w:jc w:val="both"/>
        <w:rPr>
          <w:lang w:eastAsia="ja-JP"/>
        </w:rPr>
      </w:pPr>
      <w:bookmarkStart w:id="26" w:name="_Toc16869528"/>
      <w:bookmarkStart w:id="27" w:name="_Toc21106665"/>
      <w:r>
        <w:rPr>
          <w:lang w:eastAsia="ja-JP"/>
        </w:rPr>
        <w:t>If group WUS is configured, legacy WUS is not configured in the center of a narrowband.</w:t>
      </w:r>
      <w:bookmarkEnd w:id="26"/>
      <w:bookmarkEnd w:id="27"/>
    </w:p>
    <w:p w14:paraId="0C4C16C6" w14:textId="500BA216" w:rsidR="008424D5" w:rsidRDefault="008424D5" w:rsidP="00AB2B68">
      <w:pPr>
        <w:pStyle w:val="BodyText"/>
        <w:jc w:val="both"/>
        <w:rPr>
          <w:lang w:eastAsia="ja-JP"/>
        </w:rPr>
      </w:pPr>
      <w:r>
        <w:rPr>
          <w:lang w:eastAsia="ja-JP"/>
        </w:rPr>
        <w:t xml:space="preserve">For the case where legacy WUS is not configured, the location of resource 0 as either in the </w:t>
      </w:r>
      <w:r w:rsidR="00C56D76">
        <w:rPr>
          <w:lang w:eastAsia="ja-JP"/>
        </w:rPr>
        <w:t>lower part</w:t>
      </w:r>
      <w:r>
        <w:rPr>
          <w:lang w:eastAsia="ja-JP"/>
        </w:rPr>
        <w:t xml:space="preserve"> or in the </w:t>
      </w:r>
      <w:r w:rsidR="00C56D76">
        <w:rPr>
          <w:lang w:eastAsia="ja-JP"/>
        </w:rPr>
        <w:t>upper part</w:t>
      </w:r>
      <w:r>
        <w:rPr>
          <w:lang w:eastAsia="ja-JP"/>
        </w:rPr>
        <w:t xml:space="preserve"> of the narrowband is explicitly indicated.</w:t>
      </w:r>
    </w:p>
    <w:p w14:paraId="54897064" w14:textId="3BA2545A" w:rsidR="008424D5" w:rsidRDefault="008424D5" w:rsidP="00AB2B68">
      <w:pPr>
        <w:pStyle w:val="Proposal"/>
        <w:jc w:val="both"/>
        <w:rPr>
          <w:lang w:eastAsia="ja-JP"/>
        </w:rPr>
      </w:pPr>
      <w:bookmarkStart w:id="28" w:name="_Toc21106666"/>
      <w:r>
        <w:rPr>
          <w:lang w:eastAsia="ja-JP"/>
        </w:rPr>
        <w:t>If legacy WUS is not configured, the location of resource 0 is indicated in SI.</w:t>
      </w:r>
      <w:bookmarkEnd w:id="28"/>
    </w:p>
    <w:p w14:paraId="2E43109F" w14:textId="7EAC76E5" w:rsidR="0081146E" w:rsidRDefault="0081146E" w:rsidP="00AB2B68">
      <w:pPr>
        <w:pStyle w:val="BodyText"/>
        <w:jc w:val="both"/>
        <w:rPr>
          <w:lang w:eastAsia="ja-JP"/>
        </w:rPr>
      </w:pPr>
      <w:r>
        <w:rPr>
          <w:lang w:eastAsia="ja-JP"/>
        </w:rPr>
        <w:t xml:space="preserve">Finally, </w:t>
      </w:r>
      <w:r w:rsidR="00C74F9B">
        <w:rPr>
          <w:lang w:eastAsia="ja-JP"/>
        </w:rPr>
        <w:t>regarding the UE group allocation, in order to reduce signaling overhead and without any substantial performance degradation</w:t>
      </w:r>
      <w:r>
        <w:rPr>
          <w:lang w:eastAsia="ja-JP"/>
        </w:rPr>
        <w:t>, it is proposed</w:t>
      </w:r>
      <w:r w:rsidR="000C2EE0">
        <w:rPr>
          <w:lang w:eastAsia="ja-JP"/>
        </w:rPr>
        <w:t xml:space="preserve"> that all resources </w:t>
      </w:r>
      <w:r w:rsidR="00C74F9B">
        <w:rPr>
          <w:lang w:eastAsia="ja-JP"/>
        </w:rPr>
        <w:t xml:space="preserve">belonging to a specific gap </w:t>
      </w:r>
      <w:r w:rsidR="000C2EE0">
        <w:rPr>
          <w:lang w:eastAsia="ja-JP"/>
        </w:rPr>
        <w:t>are configured with the same number of groups to limit overhead signaling.</w:t>
      </w:r>
    </w:p>
    <w:p w14:paraId="4436F496" w14:textId="74239618" w:rsidR="00D15A27" w:rsidRDefault="002E6282" w:rsidP="00AB2B68">
      <w:pPr>
        <w:pStyle w:val="Proposal"/>
        <w:jc w:val="both"/>
      </w:pPr>
      <w:bookmarkStart w:id="29" w:name="_Toc16869529"/>
      <w:bookmarkStart w:id="30" w:name="_Toc21106667"/>
      <w:r w:rsidRPr="00D96715">
        <w:t xml:space="preserve">The number of UE groups </w:t>
      </w:r>
      <w:r w:rsidR="000C2EE0">
        <w:t>per resource is</w:t>
      </w:r>
      <w:r w:rsidRPr="00D96715">
        <w:t xml:space="preserve"> </w:t>
      </w:r>
      <w:r>
        <w:t>configured jointly for</w:t>
      </w:r>
      <w:r w:rsidRPr="00D96715">
        <w:t xml:space="preserve"> all group WUS resources</w:t>
      </w:r>
      <w:r w:rsidR="00C74F9B">
        <w:t xml:space="preserve"> belonging to a specific gap</w:t>
      </w:r>
      <w:r w:rsidRPr="00D96715">
        <w:t>.</w:t>
      </w:r>
      <w:bookmarkEnd w:id="29"/>
      <w:bookmarkEnd w:id="30"/>
    </w:p>
    <w:p w14:paraId="6E18944E" w14:textId="2D59E77B" w:rsidR="00981348" w:rsidRDefault="00981348" w:rsidP="00AB2B68">
      <w:pPr>
        <w:pStyle w:val="Heading2"/>
        <w:jc w:val="both"/>
      </w:pPr>
      <w:r>
        <w:t xml:space="preserve">Gap </w:t>
      </w:r>
      <w:r w:rsidR="00FE14C2">
        <w:t xml:space="preserve">specific </w:t>
      </w:r>
      <w:r>
        <w:t>config</w:t>
      </w:r>
      <w:r w:rsidR="00FE14C2">
        <w:t>u</w:t>
      </w:r>
      <w:r>
        <w:t>ration</w:t>
      </w:r>
      <w:r w:rsidR="00FE14C2">
        <w:t>s</w:t>
      </w:r>
    </w:p>
    <w:p w14:paraId="7AB43D5C" w14:textId="76FBE549" w:rsidR="00FE14C2" w:rsidRDefault="00FE14C2" w:rsidP="00AB2B68">
      <w:pPr>
        <w:jc w:val="both"/>
        <w:rPr>
          <w:lang w:eastAsia="ja-JP"/>
        </w:rPr>
      </w:pPr>
      <w:r>
        <w:rPr>
          <w:lang w:eastAsia="ja-JP"/>
        </w:rPr>
        <w:t>There are still outstanding matters regarding the individual configurability for different gap lengths. In RAN1 #96bis, it was agreed that</w:t>
      </w:r>
    </w:p>
    <w:p w14:paraId="3E5D6D86" w14:textId="4C33F4F5" w:rsidR="00FE14C2" w:rsidRPr="00FE14C2" w:rsidRDefault="00FE14C2" w:rsidP="00AB2B68">
      <w:pPr>
        <w:numPr>
          <w:ilvl w:val="0"/>
          <w:numId w:val="28"/>
        </w:numPr>
        <w:spacing w:after="0" w:line="240" w:lineRule="auto"/>
        <w:jc w:val="both"/>
        <w:rPr>
          <w:rFonts w:ascii="Times" w:eastAsia="Batang" w:hAnsi="Times" w:cs="Times New Roman"/>
          <w:i/>
          <w:sz w:val="20"/>
          <w:szCs w:val="24"/>
          <w:lang w:eastAsia="x-none"/>
        </w:rPr>
      </w:pPr>
      <w:r w:rsidRPr="00FE14C2">
        <w:rPr>
          <w:i/>
        </w:rPr>
        <w:t>Per default, all gaps use the same group WUS configuration regarding number of groups and group WUS resource allocation.</w:t>
      </w:r>
    </w:p>
    <w:p w14:paraId="213F8BDE" w14:textId="77777777" w:rsidR="00FE14C2" w:rsidRDefault="00FE14C2" w:rsidP="00AB2B68">
      <w:pPr>
        <w:numPr>
          <w:ilvl w:val="0"/>
          <w:numId w:val="28"/>
        </w:numPr>
        <w:spacing w:line="240" w:lineRule="auto"/>
        <w:jc w:val="both"/>
        <w:rPr>
          <w:lang w:eastAsia="x-none"/>
        </w:rPr>
      </w:pPr>
      <w:r w:rsidRPr="00FE14C2">
        <w:rPr>
          <w:i/>
        </w:rPr>
        <w:t>Optionally, eDRX gap(s) may be configured individually if separate from the DRX gap.</w:t>
      </w:r>
    </w:p>
    <w:p w14:paraId="3898077F" w14:textId="3B7019DE" w:rsidR="00FE14C2" w:rsidRDefault="00FE14C2" w:rsidP="00AB2B68">
      <w:pPr>
        <w:jc w:val="both"/>
        <w:rPr>
          <w:lang w:eastAsia="ja-JP"/>
        </w:rPr>
      </w:pPr>
      <w:r>
        <w:rPr>
          <w:lang w:eastAsia="ja-JP"/>
        </w:rPr>
        <w:t xml:space="preserve"> It is of course possible to make more parameters gap specific, e.g., whether common WUS is configured, what signal to use as common WUS, resource alternation etc. However, this configurability comes at the expense of increased system overhead and decreased system performance. Some </w:t>
      </w:r>
      <w:r w:rsidR="0065259C">
        <w:rPr>
          <w:lang w:eastAsia="ja-JP"/>
        </w:rPr>
        <w:t xml:space="preserve">parameters </w:t>
      </w:r>
      <w:r>
        <w:rPr>
          <w:lang w:eastAsia="ja-JP"/>
        </w:rPr>
        <w:t>may need explicit configuration whereas others may be determined implicit</w:t>
      </w:r>
      <w:r w:rsidR="008F7BFA">
        <w:rPr>
          <w:lang w:eastAsia="ja-JP"/>
        </w:rPr>
        <w:t>l</w:t>
      </w:r>
      <w:r>
        <w:rPr>
          <w:lang w:eastAsia="ja-JP"/>
        </w:rPr>
        <w:t xml:space="preserve">y, e.g., resource alternation </w:t>
      </w:r>
      <w:r w:rsidR="0065259C">
        <w:rPr>
          <w:lang w:eastAsia="ja-JP"/>
        </w:rPr>
        <w:t>can</w:t>
      </w:r>
      <w:r>
        <w:rPr>
          <w:lang w:eastAsia="ja-JP"/>
        </w:rPr>
        <w:t xml:space="preserve"> </w:t>
      </w:r>
      <w:r w:rsidR="0065259C">
        <w:rPr>
          <w:lang w:eastAsia="ja-JP"/>
        </w:rPr>
        <w:t xml:space="preserve">be </w:t>
      </w:r>
      <w:r>
        <w:rPr>
          <w:lang w:eastAsia="ja-JP"/>
        </w:rPr>
        <w:t>implicitly enabled from the common WUS configuration</w:t>
      </w:r>
      <w:r w:rsidR="0065259C">
        <w:rPr>
          <w:lang w:eastAsia="ja-JP"/>
        </w:rPr>
        <w:t xml:space="preserve"> if the legacy WUS resource is shared with group WUS</w:t>
      </w:r>
      <w:r>
        <w:rPr>
          <w:lang w:eastAsia="ja-JP"/>
        </w:rPr>
        <w:t xml:space="preserve">. As </w:t>
      </w:r>
      <w:r w:rsidR="00D77227">
        <w:rPr>
          <w:lang w:eastAsia="ja-JP"/>
        </w:rPr>
        <w:t xml:space="preserve">a baseline for the gap specific configurability, it is our opinion that such configurability should not be introduced unless </w:t>
      </w:r>
      <w:proofErr w:type="gramStart"/>
      <w:r w:rsidR="00D77227">
        <w:rPr>
          <w:lang w:eastAsia="ja-JP"/>
        </w:rPr>
        <w:t>sufficient</w:t>
      </w:r>
      <w:proofErr w:type="gramEnd"/>
      <w:r w:rsidR="00D77227">
        <w:rPr>
          <w:lang w:eastAsia="ja-JP"/>
        </w:rPr>
        <w:t xml:space="preserve"> gains can be shown from introducing it.</w:t>
      </w:r>
      <w:r w:rsidR="0065259C">
        <w:rPr>
          <w:lang w:eastAsia="ja-JP"/>
        </w:rPr>
        <w:t xml:space="preserve"> </w:t>
      </w:r>
      <w:r w:rsidR="00206A73">
        <w:rPr>
          <w:lang w:eastAsia="ja-JP"/>
        </w:rPr>
        <w:t>Considering up to four resources per gap and up to three gaps may be configured, such configurability will increase complexity up to twelvefold.</w:t>
      </w:r>
    </w:p>
    <w:p w14:paraId="49E01585" w14:textId="5DCB5927" w:rsidR="00D77227" w:rsidRPr="00FE14C2" w:rsidRDefault="00D77227" w:rsidP="00AB2B68">
      <w:pPr>
        <w:pStyle w:val="Proposal"/>
        <w:jc w:val="both"/>
        <w:rPr>
          <w:lang w:eastAsia="ja-JP"/>
        </w:rPr>
      </w:pPr>
      <w:bookmarkStart w:id="31" w:name="_Toc21106668"/>
      <w:r>
        <w:rPr>
          <w:lang w:eastAsia="ja-JP"/>
        </w:rPr>
        <w:t xml:space="preserve">Parameter configurations are </w:t>
      </w:r>
      <w:r w:rsidR="00206A73">
        <w:rPr>
          <w:lang w:eastAsia="ja-JP"/>
        </w:rPr>
        <w:t>not configured per gap</w:t>
      </w:r>
      <w:r>
        <w:rPr>
          <w:lang w:eastAsia="ja-JP"/>
        </w:rPr>
        <w:t xml:space="preserve"> unless clear performance gains are </w:t>
      </w:r>
      <w:r w:rsidR="00995D53">
        <w:rPr>
          <w:lang w:eastAsia="ja-JP"/>
        </w:rPr>
        <w:t>identified</w:t>
      </w:r>
      <w:r>
        <w:rPr>
          <w:lang w:eastAsia="ja-JP"/>
        </w:rPr>
        <w:t xml:space="preserve"> for gap specific configuration.</w:t>
      </w:r>
      <w:bookmarkEnd w:id="31"/>
    </w:p>
    <w:p w14:paraId="6254AAB0" w14:textId="63597CFF" w:rsidR="00D15A27" w:rsidRDefault="00D15A27" w:rsidP="00AB2B68">
      <w:pPr>
        <w:pStyle w:val="Heading2"/>
        <w:jc w:val="both"/>
      </w:pPr>
      <w:r>
        <w:t>WUS resource</w:t>
      </w:r>
      <w:r w:rsidR="00691D28">
        <w:t xml:space="preserve"> alternation</w:t>
      </w:r>
    </w:p>
    <w:p w14:paraId="45184AE3" w14:textId="5BF29295" w:rsidR="0081146E" w:rsidRPr="0081146E" w:rsidRDefault="00426F2C" w:rsidP="00AB2B68">
      <w:pPr>
        <w:jc w:val="both"/>
        <w:rPr>
          <w:lang w:eastAsia="ja-JP"/>
        </w:rPr>
      </w:pPr>
      <w:r>
        <w:rPr>
          <w:lang w:eastAsia="ja-JP"/>
        </w:rPr>
        <w:t xml:space="preserve">In RAN1 #96bis, it was agreed that legacy WUS and group WUS can be configured to share resources </w:t>
      </w:r>
      <w:r w:rsidR="001E030D">
        <w:rPr>
          <w:highlight w:val="yellow"/>
          <w:lang w:eastAsia="ja-JP"/>
        </w:rPr>
        <w:fldChar w:fldCharType="begin"/>
      </w:r>
      <w:r w:rsidR="001E030D">
        <w:rPr>
          <w:lang w:eastAsia="ja-JP"/>
        </w:rPr>
        <w:instrText xml:space="preserve"> REF _Ref20916890 \r \h </w:instrText>
      </w:r>
      <w:r w:rsidR="00AB2B68">
        <w:rPr>
          <w:highlight w:val="yellow"/>
          <w:lang w:eastAsia="ja-JP"/>
        </w:rPr>
        <w:instrText xml:space="preserve"> \* MERGEFORMAT </w:instrText>
      </w:r>
      <w:r w:rsidR="001E030D">
        <w:rPr>
          <w:highlight w:val="yellow"/>
          <w:lang w:eastAsia="ja-JP"/>
        </w:rPr>
      </w:r>
      <w:r w:rsidR="001E030D">
        <w:rPr>
          <w:highlight w:val="yellow"/>
          <w:lang w:eastAsia="ja-JP"/>
        </w:rPr>
        <w:fldChar w:fldCharType="separate"/>
      </w:r>
      <w:r w:rsidR="00C53C06">
        <w:rPr>
          <w:lang w:eastAsia="ja-JP"/>
        </w:rPr>
        <w:t>[2]</w:t>
      </w:r>
      <w:r w:rsidR="001E030D">
        <w:rPr>
          <w:highlight w:val="yellow"/>
          <w:lang w:eastAsia="ja-JP"/>
        </w:rPr>
        <w:fldChar w:fldCharType="end"/>
      </w:r>
      <w:r>
        <w:rPr>
          <w:lang w:eastAsia="ja-JP"/>
        </w:rPr>
        <w:t xml:space="preserve">. An associated agreement allows configuration of common WUS to be either the legacy WUS or a </w:t>
      </w:r>
      <w:r w:rsidR="007C031C">
        <w:rPr>
          <w:lang w:eastAsia="ja-JP"/>
        </w:rPr>
        <w:t xml:space="preserve">Rel-16 </w:t>
      </w:r>
      <w:r>
        <w:rPr>
          <w:lang w:eastAsia="ja-JP"/>
        </w:rPr>
        <w:t xml:space="preserve">group WUS sequence. </w:t>
      </w:r>
      <w:r w:rsidR="00B83ABA">
        <w:rPr>
          <w:lang w:eastAsia="ja-JP"/>
        </w:rPr>
        <w:t>If legacy WUS is configured, it has also been shown that the distribution of false wake ups will be unevenly distributed</w:t>
      </w:r>
      <w:r w:rsidR="00617352">
        <w:rPr>
          <w:lang w:eastAsia="ja-JP"/>
        </w:rPr>
        <w:t xml:space="preserve"> </w:t>
      </w:r>
      <w:r w:rsidR="00617352">
        <w:rPr>
          <w:lang w:eastAsia="ja-JP"/>
        </w:rPr>
        <w:fldChar w:fldCharType="begin"/>
      </w:r>
      <w:r w:rsidR="00617352">
        <w:rPr>
          <w:lang w:eastAsia="ja-JP"/>
        </w:rPr>
        <w:instrText xml:space="preserve"> REF _Ref21077321 \r \h </w:instrText>
      </w:r>
      <w:r w:rsidR="00617352">
        <w:rPr>
          <w:lang w:eastAsia="ja-JP"/>
        </w:rPr>
      </w:r>
      <w:r w:rsidR="00617352">
        <w:rPr>
          <w:lang w:eastAsia="ja-JP"/>
        </w:rPr>
        <w:fldChar w:fldCharType="separate"/>
      </w:r>
      <w:r w:rsidR="00C53C06">
        <w:rPr>
          <w:lang w:eastAsia="ja-JP"/>
        </w:rPr>
        <w:t>[4]</w:t>
      </w:r>
      <w:r w:rsidR="00617352">
        <w:rPr>
          <w:lang w:eastAsia="ja-JP"/>
        </w:rPr>
        <w:fldChar w:fldCharType="end"/>
      </w:r>
      <w:r w:rsidR="00B83ABA">
        <w:rPr>
          <w:lang w:eastAsia="ja-JP"/>
        </w:rPr>
        <w:t xml:space="preserve">. This is a problem </w:t>
      </w:r>
      <w:r w:rsidR="00A92130">
        <w:rPr>
          <w:lang w:eastAsia="ja-JP"/>
        </w:rPr>
        <w:t xml:space="preserve">not only for the individual UE but also for the </w:t>
      </w:r>
      <w:r w:rsidR="00B32A81">
        <w:rPr>
          <w:lang w:eastAsia="ja-JP"/>
        </w:rPr>
        <w:t xml:space="preserve">operators </w:t>
      </w:r>
      <w:r w:rsidR="007C031C">
        <w:rPr>
          <w:lang w:eastAsia="ja-JP"/>
        </w:rPr>
        <w:t xml:space="preserve">and end users </w:t>
      </w:r>
      <w:r w:rsidR="00B83ABA">
        <w:rPr>
          <w:lang w:eastAsia="ja-JP"/>
        </w:rPr>
        <w:t xml:space="preserve">since it will </w:t>
      </w:r>
      <w:r w:rsidR="00B32A81">
        <w:rPr>
          <w:lang w:eastAsia="ja-JP"/>
        </w:rPr>
        <w:t>s</w:t>
      </w:r>
      <w:r w:rsidR="007C031C">
        <w:rPr>
          <w:lang w:eastAsia="ja-JP"/>
        </w:rPr>
        <w:t>everely</w:t>
      </w:r>
      <w:r w:rsidR="00B32A81">
        <w:rPr>
          <w:lang w:eastAsia="ja-JP"/>
        </w:rPr>
        <w:t xml:space="preserve"> </w:t>
      </w:r>
      <w:r w:rsidR="00B83ABA">
        <w:rPr>
          <w:lang w:eastAsia="ja-JP"/>
        </w:rPr>
        <w:t xml:space="preserve">distort any assumptions about longevity </w:t>
      </w:r>
      <w:r w:rsidR="00B32A81">
        <w:rPr>
          <w:lang w:eastAsia="ja-JP"/>
        </w:rPr>
        <w:t xml:space="preserve">in the </w:t>
      </w:r>
      <w:r w:rsidR="007C031C">
        <w:rPr>
          <w:lang w:eastAsia="ja-JP"/>
        </w:rPr>
        <w:t>network</w:t>
      </w:r>
      <w:r w:rsidR="00B32A81">
        <w:rPr>
          <w:lang w:eastAsia="ja-JP"/>
        </w:rPr>
        <w:t>.</w:t>
      </w:r>
      <w:r w:rsidR="00B83ABA">
        <w:rPr>
          <w:lang w:eastAsia="ja-JP"/>
        </w:rPr>
        <w:t xml:space="preserve"> </w:t>
      </w:r>
      <w:r w:rsidR="007C031C">
        <w:rPr>
          <w:lang w:eastAsia="ja-JP"/>
        </w:rPr>
        <w:t>For that reason, we propose that alternation is used t</w:t>
      </w:r>
      <w:r>
        <w:rPr>
          <w:lang w:eastAsia="ja-JP"/>
        </w:rPr>
        <w:t xml:space="preserve">o mitigate the uneven distribution of false wake up rates for the case where </w:t>
      </w:r>
      <w:r w:rsidR="00B83ABA">
        <w:rPr>
          <w:lang w:eastAsia="ja-JP"/>
        </w:rPr>
        <w:t xml:space="preserve">common WUS is configured to be </w:t>
      </w:r>
      <w:r w:rsidR="007609E7">
        <w:rPr>
          <w:lang w:eastAsia="ja-JP"/>
        </w:rPr>
        <w:t>legacy WUS</w:t>
      </w:r>
      <w:r w:rsidR="00B83ABA">
        <w:rPr>
          <w:lang w:eastAsia="ja-JP"/>
        </w:rPr>
        <w:t>.</w:t>
      </w:r>
    </w:p>
    <w:p w14:paraId="4657717B" w14:textId="5CBE4B72" w:rsidR="002E6282" w:rsidRDefault="00B41DB4" w:rsidP="00AB2B68">
      <w:pPr>
        <w:pStyle w:val="Proposal"/>
        <w:jc w:val="both"/>
      </w:pPr>
      <w:bookmarkStart w:id="32" w:name="_Toc21106669"/>
      <w:r>
        <w:t>Alternation</w:t>
      </w:r>
      <w:r w:rsidR="007C031C">
        <w:t xml:space="preserve"> is used i</w:t>
      </w:r>
      <w:r w:rsidR="002E6282">
        <w:t>f group WUS resources are shared with the legacy WUS resource</w:t>
      </w:r>
      <w:r w:rsidR="00B83ABA">
        <w:t xml:space="preserve"> and common WUS is configured to be legacy WUS</w:t>
      </w:r>
      <w:r w:rsidR="002E6282">
        <w:t>.</w:t>
      </w:r>
      <w:bookmarkEnd w:id="32"/>
    </w:p>
    <w:p w14:paraId="4D32D78A" w14:textId="51CAEC85" w:rsidR="007C031C" w:rsidRDefault="002D7C5C" w:rsidP="00AB2B68">
      <w:pPr>
        <w:pStyle w:val="BodyText"/>
        <w:jc w:val="both"/>
      </w:pPr>
      <w:r>
        <w:t xml:space="preserve">In determining the alternation functionality, </w:t>
      </w:r>
      <w:r w:rsidR="007C031C">
        <w:t>there are two properties that should be considered in the design:</w:t>
      </w:r>
    </w:p>
    <w:p w14:paraId="7FD37355" w14:textId="3D402860" w:rsidR="007C031C" w:rsidRDefault="007C031C" w:rsidP="00AB2B68">
      <w:pPr>
        <w:pStyle w:val="BodyText"/>
        <w:numPr>
          <w:ilvl w:val="0"/>
          <w:numId w:val="25"/>
        </w:numPr>
        <w:jc w:val="both"/>
      </w:pPr>
      <w:r>
        <w:lastRenderedPageBreak/>
        <w:t xml:space="preserve">Legacy WUS is fixed to the legacy WUS resource. For simplicity, </w:t>
      </w:r>
      <w:r w:rsidR="00F90A03">
        <w:t xml:space="preserve">a fixed sequence to resource mapping </w:t>
      </w:r>
      <w:r>
        <w:t xml:space="preserve">should also be </w:t>
      </w:r>
      <w:r w:rsidR="00F90A03">
        <w:t>applied</w:t>
      </w:r>
      <w:r>
        <w:t xml:space="preserve"> </w:t>
      </w:r>
      <w:r w:rsidR="00F90A03">
        <w:t>to the remaining WUS resources.</w:t>
      </w:r>
    </w:p>
    <w:p w14:paraId="6FEF4DA9" w14:textId="6159CB02" w:rsidR="007C031C" w:rsidRDefault="007C031C" w:rsidP="00AB2B68">
      <w:pPr>
        <w:pStyle w:val="BodyText"/>
        <w:numPr>
          <w:ilvl w:val="0"/>
          <w:numId w:val="25"/>
        </w:numPr>
        <w:jc w:val="both"/>
      </w:pPr>
      <w:r>
        <w:t>UE groups with the same service class should be collocated to the same resource to optimize performance by not sharing common WUS over service classes</w:t>
      </w:r>
      <w:r w:rsidR="00F90A03">
        <w:t>.</w:t>
      </w:r>
    </w:p>
    <w:p w14:paraId="76F2920C" w14:textId="74DFCF06" w:rsidR="002D7C5C" w:rsidRDefault="00F90A03" w:rsidP="00AB2B68">
      <w:pPr>
        <w:pStyle w:val="BodyText"/>
        <w:jc w:val="both"/>
      </w:pPr>
      <w:r>
        <w:t>The two points leads us to conclude that individual UE group alternation should be avoided. Instead, all UE groups in a resource should use the same alternation pattern.</w:t>
      </w:r>
    </w:p>
    <w:p w14:paraId="62146AB8" w14:textId="28375F68" w:rsidR="000440F7" w:rsidRDefault="000440F7" w:rsidP="00AB2B68">
      <w:pPr>
        <w:pStyle w:val="Observation"/>
        <w:jc w:val="both"/>
      </w:pPr>
      <w:bookmarkStart w:id="33" w:name="_Toc21106649"/>
      <w:r>
        <w:t>Alternating individual UE groups</w:t>
      </w:r>
      <w:r w:rsidR="00202505">
        <w:t xml:space="preserve"> instead of all groups in a WUS resource </w:t>
      </w:r>
      <w:r>
        <w:t xml:space="preserve">will affect performance of </w:t>
      </w:r>
      <w:r w:rsidR="00943F41">
        <w:t>service-based</w:t>
      </w:r>
      <w:r>
        <w:t xml:space="preserve"> grouping.</w:t>
      </w:r>
      <w:bookmarkEnd w:id="33"/>
    </w:p>
    <w:p w14:paraId="6F53D88B" w14:textId="385E2F68" w:rsidR="003A0DF0" w:rsidRDefault="003A0DF0" w:rsidP="00AB2B68">
      <w:pPr>
        <w:pStyle w:val="Proposal"/>
        <w:jc w:val="both"/>
      </w:pPr>
      <w:bookmarkStart w:id="34" w:name="_Toc21106670"/>
      <w:r>
        <w:t>UE groups in a resource share alternation pattern.</w:t>
      </w:r>
      <w:bookmarkEnd w:id="34"/>
    </w:p>
    <w:p w14:paraId="7D9E7979" w14:textId="50EC331D" w:rsidR="00255F69" w:rsidRDefault="00F90A03" w:rsidP="00AB2B68">
      <w:pPr>
        <w:pStyle w:val="BodyText"/>
        <w:jc w:val="both"/>
      </w:pPr>
      <w:r>
        <w:t xml:space="preserve">A detailed alternation scheme should consider different possible DRX cycle durations, particularly avoid a scheme where the DRX cycle is an even multiple of the alternation period such that alternation is effectively prohibited. </w:t>
      </w:r>
      <w:r w:rsidR="006D16AB">
        <w:t>However, this is not the responsibility of RAN1, why we refer such specification to RAN2 and suffice with reprinting our RAN2 contribution in the matter below</w:t>
      </w:r>
    </w:p>
    <w:p w14:paraId="238E2F85" w14:textId="53B24361" w:rsidR="006D16AB" w:rsidRPr="003C7CF1" w:rsidRDefault="006D16AB" w:rsidP="00AB2B68">
      <w:pPr>
        <w:jc w:val="both"/>
      </w:pPr>
      <w:r>
        <w:t>[D]</w:t>
      </w:r>
      <w:proofErr w:type="spellStart"/>
      <w:r w:rsidRPr="003C7CF1">
        <w:t>ifferentiating</w:t>
      </w:r>
      <w:proofErr w:type="spellEnd"/>
      <w:r w:rsidRPr="003C7CF1">
        <w:t xml:space="preserve"> the WUS resource configuration index from the WUS resource index for WUS UE group selection </w:t>
      </w:r>
      <w:r>
        <w:t>…</w:t>
      </w:r>
      <w:r w:rsidRPr="003C7CF1">
        <w:t xml:space="preserve"> could be solved by something </w:t>
      </w:r>
      <w:proofErr w:type="gramStart"/>
      <w:r w:rsidRPr="003C7CF1">
        <w:t>similar to</w:t>
      </w:r>
      <w:proofErr w:type="gramEnd"/>
      <w:r w:rsidRPr="003C7CF1">
        <w:t xml:space="preserve"> the following:</w:t>
      </w:r>
    </w:p>
    <w:p w14:paraId="20C1B552" w14:textId="77777777" w:rsidR="006D16AB" w:rsidRPr="003C7CF1" w:rsidRDefault="005E4ECE" w:rsidP="00AB2B68">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WUS</m:t>
              </m:r>
            </m:e>
            <m:sub>
              <m:r>
                <w:rPr>
                  <w:rFonts w:ascii="Cambria Math" w:hAnsi="Cambria Math" w:cs="Times New Roman"/>
                </w:rPr>
                <m:t>index</m:t>
              </m:r>
            </m:sub>
            <m:sup>
              <m:r>
                <w:rPr>
                  <w:rFonts w:ascii="Cambria Math" w:hAnsi="Cambria Math" w:cs="Times New Roman"/>
                </w:rPr>
                <m:t>UE group</m:t>
              </m:r>
            </m:sup>
          </m:sSubSup>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WUS</m:t>
                  </m:r>
                </m:e>
                <m:sub>
                  <m:r>
                    <w:rPr>
                      <w:rFonts w:ascii="Cambria Math" w:hAnsi="Cambria Math" w:cs="Times New Roman"/>
                    </w:rPr>
                    <m:t>index</m:t>
                  </m:r>
                </m:sub>
              </m:sSub>
              <m:r>
                <w:rPr>
                  <w:rFonts w:ascii="Cambria Math" w:hAnsi="Cambria Math" w:cs="Times New Roman"/>
                </w:rPr>
                <m:t>+div</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HSFN</m:t>
                      </m:r>
                    </m:num>
                    <m:den>
                      <m:r>
                        <w:rPr>
                          <w:rFonts w:ascii="Cambria Math" w:hAnsi="Cambria Math" w:cs="Times New Roman"/>
                        </w:rPr>
                        <m:t>T</m:t>
                      </m:r>
                    </m:den>
                  </m:f>
                </m:e>
              </m:d>
            </m:e>
          </m:d>
          <m:r>
            <w:rPr>
              <w:rFonts w:ascii="Cambria Math" w:hAnsi="Cambria Math" w:cs="Times New Roman"/>
            </w:rPr>
            <m:t>modulus(</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WUS</m:t>
              </m:r>
            </m:sub>
          </m:sSub>
          <m:r>
            <w:rPr>
              <w:rFonts w:ascii="Cambria Math" w:hAnsi="Cambria Math" w:cs="Times New Roman"/>
            </w:rPr>
            <m:t>)</m:t>
          </m:r>
        </m:oMath>
      </m:oMathPara>
    </w:p>
    <w:p w14:paraId="242F86D6" w14:textId="382BE889" w:rsidR="006D16AB" w:rsidRDefault="006D16AB" w:rsidP="00AB2B68">
      <w:pPr>
        <w:pStyle w:val="BodyText"/>
        <w:jc w:val="both"/>
      </w:pPr>
      <w:r w:rsidRPr="003C7CF1">
        <w:t xml:space="preserve">, where </w:t>
      </w:r>
      <m:oMath>
        <m:sSubSup>
          <m:sSubSupPr>
            <m:ctrlPr>
              <w:rPr>
                <w:rFonts w:ascii="Cambria Math" w:hAnsi="Cambria Math" w:cs="Times New Roman"/>
                <w:i/>
              </w:rPr>
            </m:ctrlPr>
          </m:sSubSupPr>
          <m:e>
            <m:r>
              <w:rPr>
                <w:rFonts w:ascii="Cambria Math" w:hAnsi="Cambria Math" w:cs="Times New Roman"/>
              </w:rPr>
              <m:t>WUS</m:t>
            </m:r>
          </m:e>
          <m:sub>
            <m:r>
              <w:rPr>
                <w:rFonts w:ascii="Cambria Math" w:hAnsi="Cambria Math" w:cs="Times New Roman"/>
              </w:rPr>
              <m:t>index</m:t>
            </m:r>
          </m:sub>
          <m:sup>
            <m:r>
              <w:rPr>
                <w:rFonts w:ascii="Cambria Math" w:hAnsi="Cambria Math" w:cs="Times New Roman"/>
              </w:rPr>
              <m:t>UE group</m:t>
            </m:r>
          </m:sup>
        </m:sSubSup>
      </m:oMath>
      <w:r w:rsidRPr="003C7CF1">
        <w:t xml:space="preserve"> is the index of the WUS resource used for WUS UE group selection, </w:t>
      </w:r>
      <m:oMath>
        <m:sSub>
          <m:sSubPr>
            <m:ctrlPr>
              <w:rPr>
                <w:rFonts w:ascii="Cambria Math" w:hAnsi="Cambria Math" w:cs="Times New Roman"/>
                <w:i/>
              </w:rPr>
            </m:ctrlPr>
          </m:sSubPr>
          <m:e>
            <m:r>
              <w:rPr>
                <w:rFonts w:ascii="Cambria Math" w:hAnsi="Cambria Math" w:cs="Times New Roman"/>
              </w:rPr>
              <m:t>WUS</m:t>
            </m:r>
          </m:e>
          <m:sub>
            <m:r>
              <w:rPr>
                <w:rFonts w:ascii="Cambria Math" w:hAnsi="Cambria Math" w:cs="Times New Roman"/>
              </w:rPr>
              <m:t>index</m:t>
            </m:r>
          </m:sub>
        </m:sSub>
      </m:oMath>
      <w:r w:rsidRPr="003C7CF1">
        <w:t xml:space="preserve"> the WUS resource index used in configuration, </w:t>
      </w:r>
      <m:oMath>
        <m:r>
          <w:rPr>
            <w:rFonts w:ascii="Cambria Math" w:hAnsi="Cambria Math" w:cs="Times New Roman"/>
          </w:rPr>
          <m:t>T</m:t>
        </m:r>
      </m:oMath>
      <w:r w:rsidRPr="003C7CF1">
        <w:t xml:space="preserve"> the DRX cycle length, and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WUS</m:t>
            </m:r>
          </m:sub>
        </m:sSub>
      </m:oMath>
      <w:r w:rsidRPr="003C7CF1">
        <w:t xml:space="preserve"> the number of WUS resources configured for Rel-16 GWUS. That is, the WUS resource index used for WUS UE group selection will rotate with the number of DRX wake up in the H-SFN period.</w:t>
      </w:r>
    </w:p>
    <w:p w14:paraId="07849C6D" w14:textId="6CE09C25" w:rsidR="006D16AB" w:rsidRPr="003A0DF0" w:rsidRDefault="006D16AB" w:rsidP="00AB2B68">
      <w:pPr>
        <w:pStyle w:val="Observation"/>
        <w:jc w:val="both"/>
      </w:pPr>
      <w:bookmarkStart w:id="35" w:name="_Toc21106650"/>
      <w:r>
        <w:t>Specification of group WUS resource alternation is RAN2’s responsibility.</w:t>
      </w:r>
      <w:bookmarkEnd w:id="35"/>
      <w:r>
        <w:t xml:space="preserve"> </w:t>
      </w:r>
    </w:p>
    <w:p w14:paraId="02370559" w14:textId="1F0C857D" w:rsidR="00A304F3" w:rsidRDefault="00DC6890" w:rsidP="00AB2B68">
      <w:pPr>
        <w:pStyle w:val="Heading2"/>
        <w:jc w:val="both"/>
      </w:pPr>
      <w:r>
        <w:t>Reduced PAPR sequence</w:t>
      </w:r>
      <w:r w:rsidR="00A304F3">
        <w:t xml:space="preserve"> design</w:t>
      </w:r>
    </w:p>
    <w:p w14:paraId="3E69C129" w14:textId="273B0D67" w:rsidR="008E1626" w:rsidRDefault="00EB4D30" w:rsidP="00AB2B68">
      <w:pPr>
        <w:jc w:val="both"/>
        <w:rPr>
          <w:lang w:eastAsia="ja-JP"/>
        </w:rPr>
      </w:pPr>
      <w:r>
        <w:rPr>
          <w:lang w:eastAsia="ja-JP"/>
        </w:rPr>
        <w:t xml:space="preserve">The objective with WUS is to provide an efficient signal to a UE so that it will know whether to wake up or not at a paging occasion. To improve detection and thereby UE power performance, it is possible to apply power boosting to WUS with up to 4.8 </w:t>
      </w:r>
      <w:proofErr w:type="spellStart"/>
      <w:r>
        <w:rPr>
          <w:lang w:eastAsia="ja-JP"/>
        </w:rPr>
        <w:t>dB.</w:t>
      </w:r>
      <w:proofErr w:type="spellEnd"/>
      <w:r>
        <w:rPr>
          <w:lang w:eastAsia="ja-JP"/>
        </w:rPr>
        <w:t xml:space="preserve"> Furthermore, several </w:t>
      </w:r>
      <w:proofErr w:type="gramStart"/>
      <w:r>
        <w:rPr>
          <w:lang w:eastAsia="ja-JP"/>
        </w:rPr>
        <w:t>WUSs</w:t>
      </w:r>
      <w:proofErr w:type="gramEnd"/>
      <w:r>
        <w:rPr>
          <w:lang w:eastAsia="ja-JP"/>
        </w:rPr>
        <w:t xml:space="preserve"> may be transmitted simultaneously, both in the same paging narrowband or in different paging </w:t>
      </w:r>
      <w:proofErr w:type="spellStart"/>
      <w:r>
        <w:rPr>
          <w:lang w:eastAsia="ja-JP"/>
        </w:rPr>
        <w:t>narrowbands</w:t>
      </w:r>
      <w:proofErr w:type="spellEnd"/>
      <w:r>
        <w:rPr>
          <w:lang w:eastAsia="ja-JP"/>
        </w:rPr>
        <w:t xml:space="preserve">, if more than one is configured. Although rare, it is possible to envision occasions, e.g., during direct indication for SI updates, where all WUS resources will be occupied simultaneously. Adding a likely future </w:t>
      </w:r>
      <w:r w:rsidR="003A0DF0">
        <w:rPr>
          <w:lang w:eastAsia="ja-JP"/>
        </w:rPr>
        <w:t xml:space="preserve">NR coexistence deployment </w:t>
      </w:r>
      <w:r>
        <w:rPr>
          <w:lang w:eastAsia="ja-JP"/>
        </w:rPr>
        <w:t xml:space="preserve">scenario where a narrowband LTE-MTC carrier is deployed in the edge of an NR carrier, interference from PAPR may become a real problem. </w:t>
      </w:r>
    </w:p>
    <w:p w14:paraId="64E969BD" w14:textId="7462AB29" w:rsidR="00EB4D30" w:rsidRDefault="00EB4D30" w:rsidP="00AB2B68">
      <w:pPr>
        <w:jc w:val="both"/>
        <w:rPr>
          <w:lang w:eastAsia="ja-JP"/>
        </w:rPr>
      </w:pPr>
      <w:r>
        <w:rPr>
          <w:lang w:eastAsia="ja-JP"/>
        </w:rPr>
        <w:t>PAPR can be addressed on three levels:</w:t>
      </w:r>
    </w:p>
    <w:p w14:paraId="084D33EB" w14:textId="4BDE50F5" w:rsidR="00EB4D30" w:rsidRDefault="00804E14" w:rsidP="00AB2B68">
      <w:pPr>
        <w:pStyle w:val="ListParagraph"/>
        <w:numPr>
          <w:ilvl w:val="0"/>
          <w:numId w:val="25"/>
        </w:numPr>
        <w:jc w:val="both"/>
        <w:rPr>
          <w:lang w:val="en-GB" w:eastAsia="ja-JP"/>
        </w:rPr>
      </w:pPr>
      <w:r>
        <w:rPr>
          <w:lang w:val="en-GB" w:eastAsia="ja-JP"/>
        </w:rPr>
        <w:t>Intra-resource, i.e., w</w:t>
      </w:r>
      <w:r w:rsidR="00EB4D30">
        <w:rPr>
          <w:lang w:val="en-GB" w:eastAsia="ja-JP"/>
        </w:rPr>
        <w:t>ithin a WUS resource,</w:t>
      </w:r>
    </w:p>
    <w:p w14:paraId="2209A012" w14:textId="0FB0E8C7" w:rsidR="00EB4D30" w:rsidRDefault="00804E14" w:rsidP="00AB2B68">
      <w:pPr>
        <w:pStyle w:val="ListParagraph"/>
        <w:numPr>
          <w:ilvl w:val="0"/>
          <w:numId w:val="25"/>
        </w:numPr>
        <w:jc w:val="both"/>
        <w:rPr>
          <w:lang w:val="en-GB" w:eastAsia="ja-JP"/>
        </w:rPr>
      </w:pPr>
      <w:r>
        <w:rPr>
          <w:lang w:val="en-GB" w:eastAsia="ja-JP"/>
        </w:rPr>
        <w:t>Inter-resource, i.e., a</w:t>
      </w:r>
      <w:r w:rsidR="00EB4D30">
        <w:rPr>
          <w:lang w:val="en-GB" w:eastAsia="ja-JP"/>
        </w:rPr>
        <w:t>mong different WUS resources within a paging narrowband, and</w:t>
      </w:r>
    </w:p>
    <w:p w14:paraId="202B6F0A" w14:textId="34DBE05C" w:rsidR="00EB4D30" w:rsidRDefault="00804E14" w:rsidP="00AB2B68">
      <w:pPr>
        <w:pStyle w:val="ListParagraph"/>
        <w:numPr>
          <w:ilvl w:val="0"/>
          <w:numId w:val="25"/>
        </w:numPr>
        <w:spacing w:after="240"/>
        <w:jc w:val="both"/>
        <w:rPr>
          <w:lang w:val="en-GB" w:eastAsia="ja-JP"/>
        </w:rPr>
      </w:pPr>
      <w:r>
        <w:rPr>
          <w:lang w:val="en-GB" w:eastAsia="ja-JP"/>
        </w:rPr>
        <w:t>Inter-narrowband, i.e., a</w:t>
      </w:r>
      <w:r w:rsidR="00EB4D30">
        <w:rPr>
          <w:lang w:val="en-GB" w:eastAsia="ja-JP"/>
        </w:rPr>
        <w:t xml:space="preserve">mong different paging </w:t>
      </w:r>
      <w:proofErr w:type="spellStart"/>
      <w:r w:rsidR="00EB4D30">
        <w:rPr>
          <w:lang w:val="en-GB" w:eastAsia="ja-JP"/>
        </w:rPr>
        <w:t>narrowbands</w:t>
      </w:r>
      <w:proofErr w:type="spellEnd"/>
      <w:r w:rsidR="00EB4D30">
        <w:rPr>
          <w:lang w:val="en-GB" w:eastAsia="ja-JP"/>
        </w:rPr>
        <w:t>.</w:t>
      </w:r>
    </w:p>
    <w:p w14:paraId="5DC24379" w14:textId="3816144E" w:rsidR="00EB4D30" w:rsidRPr="00EB4D30" w:rsidRDefault="00EB4D30" w:rsidP="00AB2B68">
      <w:pPr>
        <w:jc w:val="both"/>
        <w:rPr>
          <w:lang w:eastAsia="ja-JP"/>
        </w:rPr>
      </w:pPr>
      <w:r>
        <w:rPr>
          <w:lang w:eastAsia="ja-JP"/>
        </w:rPr>
        <w:t>Below we address the two first p</w:t>
      </w:r>
      <w:r w:rsidR="00786167">
        <w:rPr>
          <w:lang w:eastAsia="ja-JP"/>
        </w:rPr>
        <w:t>oints</w:t>
      </w:r>
      <w:r>
        <w:rPr>
          <w:lang w:eastAsia="ja-JP"/>
        </w:rPr>
        <w:t xml:space="preserve"> while </w:t>
      </w:r>
      <w:r w:rsidR="00955339">
        <w:rPr>
          <w:lang w:eastAsia="ja-JP"/>
        </w:rPr>
        <w:t xml:space="preserve">it is understood that </w:t>
      </w:r>
      <w:r>
        <w:rPr>
          <w:lang w:eastAsia="ja-JP"/>
        </w:rPr>
        <w:t>the third is only a problem if more than one paging narrowband is configured.</w:t>
      </w:r>
      <w:r w:rsidR="00955339">
        <w:rPr>
          <w:lang w:eastAsia="ja-JP"/>
        </w:rPr>
        <w:t xml:space="preserve"> In general, the solution is to eliminate any repetitive patterns in the signal since they are the source to the increased PAPR. </w:t>
      </w:r>
    </w:p>
    <w:p w14:paraId="1996BFE3" w14:textId="1DE47616" w:rsidR="00DC6890" w:rsidRDefault="00DC6890" w:rsidP="00AB2B68">
      <w:pPr>
        <w:pStyle w:val="Heading3"/>
        <w:jc w:val="both"/>
      </w:pPr>
      <w:bookmarkStart w:id="36" w:name="_Ref20219322"/>
      <w:r>
        <w:lastRenderedPageBreak/>
        <w:t>Inter-resource PAPR reduction</w:t>
      </w:r>
      <w:bookmarkEnd w:id="36"/>
    </w:p>
    <w:p w14:paraId="4C83A6E1" w14:textId="2DC4E57A" w:rsidR="00515907" w:rsidRPr="00515907" w:rsidRDefault="00955339" w:rsidP="00AB2B68">
      <w:pPr>
        <w:jc w:val="both"/>
        <w:rPr>
          <w:lang w:eastAsia="ja-JP"/>
        </w:rPr>
      </w:pPr>
      <w:r>
        <w:rPr>
          <w:lang w:eastAsia="ja-JP"/>
        </w:rPr>
        <w:t xml:space="preserve">In order to reduce PAPR among different WUS resources, </w:t>
      </w:r>
      <w:r w:rsidR="00D90699">
        <w:rPr>
          <w:lang w:eastAsia="ja-JP"/>
        </w:rPr>
        <w:t>different sequences should be used in the different WUS resources. T</w:t>
      </w:r>
      <w:r>
        <w:rPr>
          <w:lang w:eastAsia="ja-JP"/>
        </w:rPr>
        <w:t xml:space="preserve">he </w:t>
      </w:r>
      <w:r w:rsidR="002249AA">
        <w:rPr>
          <w:lang w:eastAsia="ja-JP"/>
        </w:rPr>
        <w:t xml:space="preserve">working assumption is that </w:t>
      </w:r>
      <w:r w:rsidR="00D90699">
        <w:rPr>
          <w:lang w:eastAsia="ja-JP"/>
        </w:rPr>
        <w:t xml:space="preserve">a </w:t>
      </w:r>
      <w:r w:rsidR="002249AA">
        <w:rPr>
          <w:lang w:eastAsia="ja-JP"/>
        </w:rPr>
        <w:t xml:space="preserve">different scrambling initialization, </w:t>
      </w:r>
      <w:proofErr w:type="spellStart"/>
      <w:r w:rsidR="002249AA">
        <w:rPr>
          <w:lang w:eastAsia="ja-JP"/>
        </w:rPr>
        <w:t>c_init</w:t>
      </w:r>
      <w:proofErr w:type="spellEnd"/>
      <w:r w:rsidR="002249AA">
        <w:rPr>
          <w:lang w:eastAsia="ja-JP"/>
        </w:rPr>
        <w:t xml:space="preserve">, is used </w:t>
      </w:r>
      <w:r w:rsidR="00D90699">
        <w:rPr>
          <w:lang w:eastAsia="ja-JP"/>
        </w:rPr>
        <w:t>to generate the different base sequences used in respective</w:t>
      </w:r>
      <w:r w:rsidR="002249AA">
        <w:rPr>
          <w:lang w:eastAsia="ja-JP"/>
        </w:rPr>
        <w:t xml:space="preserve"> WUS resource. Countering this is an alternative proposal where different scrambling code shifts are </w:t>
      </w:r>
      <w:r w:rsidR="00D90699">
        <w:rPr>
          <w:lang w:eastAsia="ja-JP"/>
        </w:rPr>
        <w:t>instead used to generate the different base sequences. It has previously been shown that using a different scrambling initialization has good cross correlation properties, although not as good as the shifted phase sequence that was eventually agreed upon to generate the different grouping sequences. However, in reducing PAPR</w:t>
      </w:r>
      <w:r w:rsidR="00851B05">
        <w:rPr>
          <w:lang w:eastAsia="ja-JP"/>
        </w:rPr>
        <w:t xml:space="preserve">, the sequences must not exhibit perfect cross correlation to achieve </w:t>
      </w:r>
      <w:r w:rsidR="00E645C2">
        <w:rPr>
          <w:lang w:eastAsia="ja-JP"/>
        </w:rPr>
        <w:t>a reduced PAPR</w:t>
      </w:r>
      <w:r w:rsidR="00851B05">
        <w:rPr>
          <w:lang w:eastAsia="ja-JP"/>
        </w:rPr>
        <w:t xml:space="preserve">, it suffices for the sequences to be </w:t>
      </w:r>
      <w:r w:rsidR="00E645C2">
        <w:rPr>
          <w:lang w:eastAsia="ja-JP"/>
        </w:rPr>
        <w:t>“quite different”</w:t>
      </w:r>
      <w:r w:rsidR="00851B05">
        <w:rPr>
          <w:lang w:eastAsia="ja-JP"/>
        </w:rPr>
        <w:t>. For that reason, we propose that the working assumption is confirmed.</w:t>
      </w:r>
    </w:p>
    <w:p w14:paraId="336DAF4B" w14:textId="7B9DFB84" w:rsidR="00DC6890" w:rsidRDefault="00DC6890" w:rsidP="00AB2B68">
      <w:pPr>
        <w:pStyle w:val="Proposal"/>
        <w:jc w:val="both"/>
        <w:rPr>
          <w:lang w:eastAsia="ja-JP"/>
        </w:rPr>
      </w:pPr>
      <w:bookmarkStart w:id="37" w:name="_Toc21106671"/>
      <w:r>
        <w:rPr>
          <w:lang w:eastAsia="ja-JP"/>
        </w:rPr>
        <w:t xml:space="preserve">Confirm </w:t>
      </w:r>
      <w:r w:rsidR="00E645C2">
        <w:rPr>
          <w:lang w:eastAsia="ja-JP"/>
        </w:rPr>
        <w:t xml:space="preserve">the </w:t>
      </w:r>
      <w:r>
        <w:rPr>
          <w:lang w:eastAsia="ja-JP"/>
        </w:rPr>
        <w:t>working assumption:</w:t>
      </w:r>
      <w:bookmarkEnd w:id="37"/>
    </w:p>
    <w:p w14:paraId="489912A9" w14:textId="74BAE86B" w:rsidR="00DC6890" w:rsidRDefault="00DC6890" w:rsidP="00AB2B68">
      <w:pPr>
        <w:pStyle w:val="Proposal"/>
        <w:numPr>
          <w:ilvl w:val="0"/>
          <w:numId w:val="0"/>
        </w:numPr>
        <w:ind w:left="1701"/>
        <w:jc w:val="both"/>
        <w:rPr>
          <w:rFonts w:eastAsia="Malgun Gothic" w:cs="Times"/>
        </w:rPr>
      </w:pPr>
      <w:bookmarkStart w:id="38" w:name="_Toc21106672"/>
      <w:r w:rsidRPr="000F5C65">
        <w:rPr>
          <w:rFonts w:cs="Times"/>
        </w:rPr>
        <w:t xml:space="preserve">To differentiate WUS sequences in different WUS resources, </w:t>
      </w:r>
      <w:r w:rsidRPr="000F5C65">
        <w:rPr>
          <w:rFonts w:eastAsia="Malgun Gothic" w:cs="Times"/>
        </w:rPr>
        <w:t xml:space="preserve">2-bit MSB of scrambling initialization </w:t>
      </w:r>
      <w:proofErr w:type="spellStart"/>
      <w:r w:rsidRPr="000F5C65">
        <w:rPr>
          <w:rFonts w:eastAsia="Malgun Gothic" w:cs="Times"/>
        </w:rPr>
        <w:t>c_init</w:t>
      </w:r>
      <w:proofErr w:type="spellEnd"/>
      <w:r w:rsidRPr="000F5C65">
        <w:rPr>
          <w:rFonts w:eastAsia="Malgun Gothic" w:cs="Times"/>
        </w:rPr>
        <w:t xml:space="preserve"> is supported</w:t>
      </w:r>
      <w:bookmarkEnd w:id="38"/>
    </w:p>
    <w:p w14:paraId="4173489B" w14:textId="218918E9" w:rsidR="006F40E0" w:rsidRDefault="006F40E0" w:rsidP="006F40E0">
      <w:pPr>
        <w:pStyle w:val="BodyText"/>
        <w:jc w:val="both"/>
      </w:pPr>
      <w:bookmarkStart w:id="39" w:name="_Hlk21078020"/>
      <w:r>
        <w:t xml:space="preserve">Provided the above working assumption is agreed the resource that is shared with legacy WUS </w:t>
      </w:r>
      <w:r w:rsidR="00F70AAC">
        <w:t>must</w:t>
      </w:r>
      <w:r>
        <w:t xml:space="preserve"> correspond to </w:t>
      </w:r>
      <w:proofErr w:type="spellStart"/>
      <w:r>
        <w:t>c_init</w:t>
      </w:r>
      <w:proofErr w:type="spellEnd"/>
      <w:r>
        <w:t xml:space="preserve"> = 00. Using the above resource indices</w:t>
      </w:r>
      <w:r w:rsidR="00F70AAC">
        <w:t xml:space="preserve"> enables</w:t>
      </w:r>
      <w:r>
        <w:t xml:space="preserve"> a direct mapping between </w:t>
      </w:r>
      <w:r w:rsidR="00F70AAC">
        <w:t>respective</w:t>
      </w:r>
      <w:r>
        <w:t xml:space="preserve"> WUS resource and </w:t>
      </w:r>
      <w:proofErr w:type="spellStart"/>
      <w:r w:rsidR="00F70AAC">
        <w:t>c_init</w:t>
      </w:r>
      <w:proofErr w:type="spellEnd"/>
      <w:r w:rsidR="00F70AAC">
        <w:t xml:space="preserve"> according to </w:t>
      </w:r>
      <w:proofErr w:type="spellStart"/>
      <w:r>
        <w:t>c_init</w:t>
      </w:r>
      <w:r w:rsidRPr="00184D98">
        <w:rPr>
          <w:vertAlign w:val="subscript"/>
        </w:rPr>
        <w:t>MSB</w:t>
      </w:r>
      <w:proofErr w:type="spellEnd"/>
      <w:r>
        <w:t xml:space="preserve"> = </w:t>
      </w:r>
      <w:proofErr w:type="spellStart"/>
      <w:r>
        <w:t>I</w:t>
      </w:r>
      <w:r w:rsidRPr="00184D98">
        <w:rPr>
          <w:vertAlign w:val="subscript"/>
        </w:rPr>
        <w:t>resource</w:t>
      </w:r>
      <w:proofErr w:type="spellEnd"/>
      <w:r>
        <w:t>.</w:t>
      </w:r>
    </w:p>
    <w:p w14:paraId="6E197A3F" w14:textId="06BB4D23" w:rsidR="006F40E0" w:rsidRDefault="006F40E0" w:rsidP="006F40E0">
      <w:pPr>
        <w:pStyle w:val="Proposal"/>
        <w:jc w:val="both"/>
      </w:pPr>
      <w:bookmarkStart w:id="40" w:name="_Toc21106673"/>
      <w:r>
        <w:rPr>
          <w:lang w:eastAsia="ja-JP"/>
        </w:rPr>
        <w:t xml:space="preserve">The scrambling sequence for respective WUS resource is initialized as </w:t>
      </w:r>
      <w:proofErr w:type="spellStart"/>
      <w:r>
        <w:rPr>
          <w:lang w:eastAsia="ja-JP"/>
        </w:rPr>
        <w:t>c_init</w:t>
      </w:r>
      <w:r w:rsidRPr="00184D98">
        <w:rPr>
          <w:vertAlign w:val="subscript"/>
          <w:lang w:eastAsia="ja-JP"/>
        </w:rPr>
        <w:t>MSB</w:t>
      </w:r>
      <w:proofErr w:type="spellEnd"/>
      <w:r>
        <w:rPr>
          <w:lang w:eastAsia="ja-JP"/>
        </w:rPr>
        <w:t xml:space="preserve"> = </w:t>
      </w:r>
      <w:proofErr w:type="spellStart"/>
      <w:r>
        <w:rPr>
          <w:lang w:eastAsia="ja-JP"/>
        </w:rPr>
        <w:t>I</w:t>
      </w:r>
      <w:r w:rsidRPr="00184D98">
        <w:rPr>
          <w:vertAlign w:val="subscript"/>
          <w:lang w:eastAsia="ja-JP"/>
        </w:rPr>
        <w:t>resource</w:t>
      </w:r>
      <w:proofErr w:type="spellEnd"/>
      <w:r>
        <w:rPr>
          <w:lang w:eastAsia="ja-JP"/>
        </w:rPr>
        <w:t>.</w:t>
      </w:r>
      <w:bookmarkEnd w:id="40"/>
    </w:p>
    <w:bookmarkEnd w:id="39"/>
    <w:p w14:paraId="0C8D91D5" w14:textId="2F07D45A" w:rsidR="00DC6890" w:rsidRDefault="00DC6890" w:rsidP="00AB2B68">
      <w:pPr>
        <w:pStyle w:val="Heading3"/>
        <w:jc w:val="both"/>
      </w:pPr>
      <w:r>
        <w:rPr>
          <w:rFonts w:eastAsia="Malgun Gothic"/>
        </w:rPr>
        <w:t>Intra-</w:t>
      </w:r>
      <w:r>
        <w:t>resource PAPR reduction</w:t>
      </w:r>
    </w:p>
    <w:p w14:paraId="3B963D29" w14:textId="77777777" w:rsidR="00034E4B" w:rsidRDefault="00034E4B" w:rsidP="00AB2B68">
      <w:pPr>
        <w:jc w:val="both"/>
        <w:rPr>
          <w:lang w:eastAsia="ja-JP"/>
        </w:rPr>
      </w:pPr>
      <w:r>
        <w:rPr>
          <w:lang w:eastAsia="ja-JP"/>
        </w:rPr>
        <w:t>The PAPR problem with the present design is easily identified by help of Fourier transform for the frequency translation property which states that</w:t>
      </w:r>
    </w:p>
    <w:p w14:paraId="0DB51C6C" w14:textId="77777777" w:rsidR="00034E4B" w:rsidRPr="00E308F3" w:rsidRDefault="005E4ECE" w:rsidP="00AB2B68">
      <w:pPr>
        <w:jc w:val="both"/>
        <w:rPr>
          <w:lang w:eastAsia="ja-JP"/>
        </w:rPr>
      </w:pPr>
      <m:oMathPara>
        <m:oMath>
          <m:sSup>
            <m:sSupPr>
              <m:ctrlPr>
                <w:rPr>
                  <w:rFonts w:ascii="Cambria Math" w:hAnsi="Cambria Math"/>
                  <w:i/>
                  <w:lang w:eastAsia="ja-JP"/>
                </w:rPr>
              </m:ctrlPr>
            </m:sSupPr>
            <m:e>
              <m:r>
                <m:rPr>
                  <m:scr m:val="script"/>
                </m:rPr>
                <w:rPr>
                  <w:rFonts w:ascii="Cambria Math" w:hAnsi="Cambria Math"/>
                  <w:lang w:eastAsia="ja-JP"/>
                </w:rPr>
                <m:t>F</m:t>
              </m:r>
            </m:e>
            <m:sup>
              <m:r>
                <w:rPr>
                  <w:rFonts w:ascii="Cambria Math" w:hAnsi="Cambria Math"/>
                  <w:lang w:eastAsia="ja-JP"/>
                </w:rPr>
                <m:t>-1</m:t>
              </m:r>
            </m:sup>
          </m:sSup>
          <m:d>
            <m:dPr>
              <m:begChr m:val="["/>
              <m:endChr m:val="]"/>
              <m:ctrlPr>
                <w:rPr>
                  <w:rFonts w:ascii="Cambria Math" w:hAnsi="Cambria Math"/>
                  <w:i/>
                  <w:lang w:eastAsia="ja-JP"/>
                </w:rPr>
              </m:ctrlPr>
            </m:dPr>
            <m:e>
              <m:r>
                <w:rPr>
                  <w:rFonts w:ascii="Cambria Math" w:hAnsi="Cambria Math"/>
                  <w:lang w:eastAsia="ja-JP"/>
                </w:rPr>
                <m:t>X</m:t>
              </m:r>
              <m:d>
                <m:dPr>
                  <m:ctrlPr>
                    <w:rPr>
                      <w:rFonts w:ascii="Cambria Math" w:hAnsi="Cambria Math"/>
                      <w:i/>
                      <w:lang w:eastAsia="ja-JP"/>
                    </w:rPr>
                  </m:ctrlPr>
                </m:dPr>
                <m:e>
                  <m:r>
                    <w:rPr>
                      <w:rFonts w:ascii="Cambria Math" w:hAnsi="Cambria Math"/>
                      <w:lang w:eastAsia="ja-JP"/>
                    </w:rPr>
                    <m:t>jω+</m:t>
                  </m:r>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0</m:t>
                      </m:r>
                    </m:sub>
                  </m:sSub>
                </m:e>
              </m:d>
            </m:e>
          </m:d>
          <m:r>
            <w:rPr>
              <w:rFonts w:ascii="Cambria Math" w:hAnsi="Cambria Math"/>
              <w:lang w:eastAsia="ja-JP"/>
            </w:rPr>
            <m:t>=x</m:t>
          </m:r>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t</m:t>
                  </m:r>
                </m:e>
              </m:d>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0</m:t>
                  </m:r>
                </m:sub>
              </m:sSub>
              <m:r>
                <w:rPr>
                  <w:rFonts w:ascii="Cambria Math" w:hAnsi="Cambria Math"/>
                  <w:lang w:eastAsia="ja-JP"/>
                </w:rPr>
                <m:t>t</m:t>
              </m:r>
            </m:sup>
          </m:sSup>
        </m:oMath>
      </m:oMathPara>
    </w:p>
    <w:p w14:paraId="78101C7E" w14:textId="77777777" w:rsidR="00034E4B" w:rsidRDefault="00034E4B" w:rsidP="00AB2B68">
      <w:pPr>
        <w:jc w:val="both"/>
        <w:rPr>
          <w:lang w:eastAsia="ja-JP"/>
        </w:rPr>
      </w:pPr>
      <w:r>
        <w:rPr>
          <w:lang w:eastAsia="ja-JP"/>
        </w:rPr>
        <w:t xml:space="preserve">Consequently, a signal that is repeated in the frequency domain, </w:t>
      </w:r>
      <m:oMath>
        <m:r>
          <w:rPr>
            <w:rFonts w:ascii="Cambria Math" w:hAnsi="Cambria Math"/>
            <w:lang w:eastAsia="ja-JP"/>
          </w:rPr>
          <m:t>X</m:t>
        </m:r>
        <m:d>
          <m:dPr>
            <m:ctrlPr>
              <w:rPr>
                <w:rFonts w:ascii="Cambria Math" w:hAnsi="Cambria Math"/>
                <w:i/>
                <w:lang w:eastAsia="ja-JP"/>
              </w:rPr>
            </m:ctrlPr>
          </m:dPr>
          <m:e>
            <m:r>
              <w:rPr>
                <w:rFonts w:ascii="Cambria Math" w:hAnsi="Cambria Math"/>
                <w:lang w:eastAsia="ja-JP"/>
              </w:rPr>
              <m:t>jω</m:t>
            </m:r>
          </m:e>
        </m:d>
        <m:r>
          <w:rPr>
            <w:rFonts w:ascii="Cambria Math" w:hAnsi="Cambria Math"/>
            <w:lang w:eastAsia="ja-JP"/>
          </w:rPr>
          <m:t>+X</m:t>
        </m:r>
        <m:d>
          <m:dPr>
            <m:ctrlPr>
              <w:rPr>
                <w:rFonts w:ascii="Cambria Math" w:hAnsi="Cambria Math"/>
                <w:i/>
                <w:lang w:eastAsia="ja-JP"/>
              </w:rPr>
            </m:ctrlPr>
          </m:dPr>
          <m:e>
            <m:r>
              <w:rPr>
                <w:rFonts w:ascii="Cambria Math" w:hAnsi="Cambria Math"/>
                <w:lang w:eastAsia="ja-JP"/>
              </w:rPr>
              <m:t>jω+</m:t>
            </m:r>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0</m:t>
                </m:r>
              </m:sub>
            </m:sSub>
          </m:e>
        </m:d>
      </m:oMath>
      <w:r>
        <w:rPr>
          <w:lang w:eastAsia="ja-JP"/>
        </w:rPr>
        <w:t>, has the following time domain expression,</w:t>
      </w:r>
    </w:p>
    <w:p w14:paraId="1D2215FF" w14:textId="77777777" w:rsidR="00034E4B" w:rsidRPr="00855DD2" w:rsidRDefault="005E4ECE" w:rsidP="00AB2B68">
      <w:pPr>
        <w:jc w:val="both"/>
        <w:rPr>
          <w:lang w:eastAsia="ja-JP"/>
        </w:rPr>
      </w:pPr>
      <m:oMathPara>
        <m:oMath>
          <m:sSup>
            <m:sSupPr>
              <m:ctrlPr>
                <w:rPr>
                  <w:rFonts w:ascii="Cambria Math" w:hAnsi="Cambria Math"/>
                  <w:i/>
                  <w:lang w:eastAsia="ja-JP"/>
                </w:rPr>
              </m:ctrlPr>
            </m:sSupPr>
            <m:e>
              <m:r>
                <m:rPr>
                  <m:scr m:val="script"/>
                </m:rPr>
                <w:rPr>
                  <w:rFonts w:ascii="Cambria Math" w:hAnsi="Cambria Math"/>
                  <w:lang w:eastAsia="ja-JP"/>
                </w:rPr>
                <m:t>F</m:t>
              </m:r>
            </m:e>
            <m:sup>
              <m:r>
                <w:rPr>
                  <w:rFonts w:ascii="Cambria Math" w:hAnsi="Cambria Math"/>
                  <w:lang w:eastAsia="ja-JP"/>
                </w:rPr>
                <m:t>-1</m:t>
              </m:r>
            </m:sup>
          </m:sSup>
          <m:d>
            <m:dPr>
              <m:begChr m:val="["/>
              <m:endChr m:val="]"/>
              <m:ctrlPr>
                <w:rPr>
                  <w:rFonts w:ascii="Cambria Math" w:hAnsi="Cambria Math"/>
                  <w:i/>
                  <w:lang w:eastAsia="ja-JP"/>
                </w:rPr>
              </m:ctrlPr>
            </m:dPr>
            <m:e>
              <m:r>
                <w:rPr>
                  <w:rFonts w:ascii="Cambria Math" w:hAnsi="Cambria Math"/>
                  <w:lang w:eastAsia="ja-JP"/>
                </w:rPr>
                <m:t>X</m:t>
              </m:r>
              <m:d>
                <m:dPr>
                  <m:ctrlPr>
                    <w:rPr>
                      <w:rFonts w:ascii="Cambria Math" w:hAnsi="Cambria Math"/>
                      <w:i/>
                      <w:lang w:eastAsia="ja-JP"/>
                    </w:rPr>
                  </m:ctrlPr>
                </m:dPr>
                <m:e>
                  <m:r>
                    <w:rPr>
                      <w:rFonts w:ascii="Cambria Math" w:hAnsi="Cambria Math"/>
                      <w:lang w:eastAsia="ja-JP"/>
                    </w:rPr>
                    <m:t>jω</m:t>
                  </m:r>
                </m:e>
              </m:d>
              <m:r>
                <w:rPr>
                  <w:rFonts w:ascii="Cambria Math" w:hAnsi="Cambria Math"/>
                  <w:lang w:eastAsia="ja-JP"/>
                </w:rPr>
                <m:t>+X</m:t>
              </m:r>
              <m:d>
                <m:dPr>
                  <m:ctrlPr>
                    <w:rPr>
                      <w:rFonts w:ascii="Cambria Math" w:hAnsi="Cambria Math"/>
                      <w:i/>
                      <w:lang w:eastAsia="ja-JP"/>
                    </w:rPr>
                  </m:ctrlPr>
                </m:dPr>
                <m:e>
                  <m:r>
                    <w:rPr>
                      <w:rFonts w:ascii="Cambria Math" w:hAnsi="Cambria Math"/>
                      <w:lang w:eastAsia="ja-JP"/>
                    </w:rPr>
                    <m:t>jω+</m:t>
                  </m:r>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0</m:t>
                      </m:r>
                    </m:sub>
                  </m:sSub>
                </m:e>
              </m:d>
            </m:e>
          </m:d>
          <m:r>
            <w:rPr>
              <w:rFonts w:ascii="Cambria Math" w:hAnsi="Cambria Math"/>
              <w:lang w:eastAsia="ja-JP"/>
            </w:rPr>
            <m:t>=x</m:t>
          </m:r>
          <m:d>
            <m:dPr>
              <m:ctrlPr>
                <w:rPr>
                  <w:rFonts w:ascii="Cambria Math" w:hAnsi="Cambria Math"/>
                  <w:i/>
                  <w:lang w:eastAsia="ja-JP"/>
                </w:rPr>
              </m:ctrlPr>
            </m:dPr>
            <m:e>
              <m:r>
                <w:rPr>
                  <w:rFonts w:ascii="Cambria Math" w:hAnsi="Cambria Math"/>
                  <w:lang w:eastAsia="ja-JP"/>
                </w:rPr>
                <m:t>t</m:t>
              </m:r>
            </m:e>
          </m:d>
          <m:r>
            <w:rPr>
              <w:rFonts w:ascii="Cambria Math" w:hAnsi="Cambria Math"/>
              <w:lang w:eastAsia="ja-JP"/>
            </w:rPr>
            <m:t>+x</m:t>
          </m:r>
          <m:sSup>
            <m:sSupPr>
              <m:ctrlPr>
                <w:rPr>
                  <w:rFonts w:ascii="Cambria Math" w:hAnsi="Cambria Math"/>
                  <w:i/>
                  <w:lang w:eastAsia="ja-JP"/>
                </w:rPr>
              </m:ctrlPr>
            </m:sSupPr>
            <m:e>
              <m:d>
                <m:dPr>
                  <m:ctrlPr>
                    <w:rPr>
                      <w:rFonts w:ascii="Cambria Math" w:hAnsi="Cambria Math"/>
                      <w:i/>
                      <w:lang w:eastAsia="ja-JP"/>
                    </w:rPr>
                  </m:ctrlPr>
                </m:dPr>
                <m:e>
                  <m:r>
                    <w:rPr>
                      <w:rFonts w:ascii="Cambria Math" w:hAnsi="Cambria Math"/>
                      <w:lang w:eastAsia="ja-JP"/>
                    </w:rPr>
                    <m:t>t</m:t>
                  </m:r>
                </m:e>
              </m:d>
            </m:e>
            <m:sup>
              <m:r>
                <w:rPr>
                  <w:rFonts w:ascii="Cambria Math" w:hAnsi="Cambria Math"/>
                  <w:lang w:eastAsia="ja-JP"/>
                </w:rPr>
                <m:t>-j</m:t>
              </m:r>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0</m:t>
                  </m:r>
                </m:sub>
              </m:sSub>
              <m:r>
                <w:rPr>
                  <w:rFonts w:ascii="Cambria Math" w:hAnsi="Cambria Math"/>
                  <w:lang w:eastAsia="ja-JP"/>
                </w:rPr>
                <m:t>t</m:t>
              </m:r>
            </m:sup>
          </m:sSup>
        </m:oMath>
      </m:oMathPara>
    </w:p>
    <w:p w14:paraId="5A6A5045" w14:textId="40A49F9B" w:rsidR="00034E4B" w:rsidRDefault="00034E4B" w:rsidP="00AB2B68">
      <w:pPr>
        <w:pStyle w:val="BodyText"/>
        <w:jc w:val="both"/>
        <w:rPr>
          <w:lang w:eastAsia="ja-JP"/>
        </w:rPr>
      </w:pPr>
      <w:r>
        <w:rPr>
          <w:lang w:eastAsia="ja-JP"/>
        </w:rPr>
        <w:t xml:space="preserve">From the above is it clear that the </w:t>
      </w:r>
      <w:proofErr w:type="gramStart"/>
      <w:r>
        <w:rPr>
          <w:lang w:eastAsia="ja-JP"/>
        </w:rPr>
        <w:t>two time</w:t>
      </w:r>
      <w:proofErr w:type="gramEnd"/>
      <w:r>
        <w:rPr>
          <w:lang w:eastAsia="ja-JP"/>
        </w:rPr>
        <w:t xml:space="preserve"> domain sequences will add constructively at some time domain samples and destructively at others, depending on the normalized frequency shift </w:t>
      </w:r>
      <m:oMath>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0</m:t>
            </m:r>
          </m:sub>
        </m:sSub>
      </m:oMath>
      <w:r>
        <w:rPr>
          <w:lang w:eastAsia="ja-JP"/>
        </w:rPr>
        <w:t xml:space="preserve"> that is, in turn, related to the sampling rate. For the case where </w:t>
      </w:r>
      <m:oMath>
        <m:sSub>
          <m:sSubPr>
            <m:ctrlPr>
              <w:rPr>
                <w:rFonts w:ascii="Cambria Math" w:hAnsi="Cambria Math"/>
                <w:i/>
                <w:lang w:eastAsia="ja-JP"/>
              </w:rPr>
            </m:ctrlPr>
          </m:sSubPr>
          <m:e>
            <m:r>
              <w:rPr>
                <w:rFonts w:ascii="Cambria Math" w:hAnsi="Cambria Math"/>
                <w:lang w:eastAsia="ja-JP"/>
              </w:rPr>
              <m:t>ω</m:t>
            </m:r>
          </m:e>
          <m:sub>
            <m:r>
              <w:rPr>
                <w:rFonts w:ascii="Cambria Math" w:hAnsi="Cambria Math"/>
                <w:lang w:eastAsia="ja-JP"/>
              </w:rPr>
              <m:t>0</m:t>
            </m:r>
          </m:sub>
        </m:sSub>
        <m:r>
          <w:rPr>
            <w:rFonts w:ascii="Cambria Math" w:hAnsi="Cambria Math"/>
            <w:lang w:eastAsia="ja-JP"/>
          </w:rPr>
          <m:t>=π</m:t>
        </m:r>
      </m:oMath>
      <w:r>
        <w:rPr>
          <w:lang w:eastAsia="ja-JP"/>
        </w:rPr>
        <w:t>, i.e., the signal is shifted half the normalized bandwidth, the result is that all signal energy is allocated to every other sample whereas the other half is zero.</w:t>
      </w:r>
    </w:p>
    <w:p w14:paraId="068BDBB9" w14:textId="5AFA4393" w:rsidR="00034E4B" w:rsidRPr="00034E4B" w:rsidRDefault="00034E4B" w:rsidP="00AB2B68">
      <w:pPr>
        <w:pStyle w:val="Observation"/>
        <w:jc w:val="both"/>
      </w:pPr>
      <w:bookmarkStart w:id="41" w:name="_Toc21106651"/>
      <w:r>
        <w:t xml:space="preserve">Two-fold repetition of a signal in the frequency domain increases PAPR of that signal </w:t>
      </w:r>
      <w:r w:rsidR="00934500">
        <w:t>up to 6</w:t>
      </w:r>
      <w:r>
        <w:t> </w:t>
      </w:r>
      <w:proofErr w:type="spellStart"/>
      <w:r>
        <w:t>dB</w:t>
      </w:r>
      <w:r w:rsidR="00214103">
        <w:t>.</w:t>
      </w:r>
      <w:bookmarkEnd w:id="41"/>
      <w:proofErr w:type="spellEnd"/>
    </w:p>
    <w:p w14:paraId="6380C2C7" w14:textId="03649A06" w:rsidR="00214103" w:rsidRDefault="00214103" w:rsidP="00AB2B68">
      <w:pPr>
        <w:jc w:val="both"/>
        <w:rPr>
          <w:lang w:eastAsia="ja-JP"/>
        </w:rPr>
      </w:pPr>
      <w:r>
        <w:rPr>
          <w:lang w:eastAsia="ja-JP"/>
        </w:rPr>
        <w:t>Two</w:t>
      </w:r>
      <w:r w:rsidRPr="00D96715">
        <w:rPr>
          <w:lang w:eastAsia="ja-JP"/>
        </w:rPr>
        <w:t xml:space="preserve"> different </w:t>
      </w:r>
      <w:r>
        <w:rPr>
          <w:lang w:eastAsia="ja-JP"/>
        </w:rPr>
        <w:t>low complexity modifications we</w:t>
      </w:r>
      <w:r w:rsidRPr="00D96715">
        <w:rPr>
          <w:lang w:eastAsia="ja-JP"/>
        </w:rPr>
        <w:t>re assessed for this purpose, presented below for a single OFDM symbol</w:t>
      </w:r>
      <w:r>
        <w:rPr>
          <w:lang w:eastAsia="ja-JP"/>
        </w:rPr>
        <w:t xml:space="preserve"> where coloring refers to the different lines in</w:t>
      </w:r>
      <w:r w:rsidR="00D7208A">
        <w:rPr>
          <w:lang w:eastAsia="ja-JP"/>
        </w:rPr>
        <w:t xml:space="preserve"> </w:t>
      </w:r>
      <w:r w:rsidR="00D7208A">
        <w:rPr>
          <w:lang w:eastAsia="ja-JP"/>
        </w:rPr>
        <w:fldChar w:fldCharType="begin"/>
      </w:r>
      <w:r w:rsidR="00D7208A">
        <w:rPr>
          <w:lang w:eastAsia="ja-JP"/>
        </w:rPr>
        <w:instrText xml:space="preserve"> REF _Ref15469751 \h </w:instrText>
      </w:r>
      <w:r w:rsidR="00D7208A">
        <w:rPr>
          <w:lang w:eastAsia="ja-JP"/>
        </w:rPr>
      </w:r>
      <w:r w:rsidR="00D7208A">
        <w:rPr>
          <w:lang w:eastAsia="ja-JP"/>
        </w:rPr>
        <w:fldChar w:fldCharType="separate"/>
      </w:r>
      <w:r w:rsidR="00C53C06" w:rsidRPr="00D96715">
        <w:t xml:space="preserve">Figure </w:t>
      </w:r>
      <w:r w:rsidR="00C53C06">
        <w:rPr>
          <w:noProof/>
        </w:rPr>
        <w:t>2</w:t>
      </w:r>
      <w:r w:rsidR="00D7208A">
        <w:rPr>
          <w:lang w:eastAsia="ja-JP"/>
        </w:rPr>
        <w:fldChar w:fldCharType="end"/>
      </w:r>
      <w:r>
        <w:rPr>
          <w:lang w:eastAsia="ja-JP"/>
        </w:rPr>
        <w:t xml:space="preserve">. The example is focusing on a network configuration as presented in </w:t>
      </w:r>
      <w:r>
        <w:rPr>
          <w:lang w:eastAsia="ja-JP"/>
        </w:rPr>
        <w:fldChar w:fldCharType="begin"/>
      </w:r>
      <w:r>
        <w:rPr>
          <w:lang w:eastAsia="ja-JP"/>
        </w:rPr>
        <w:instrText xml:space="preserve"> REF _Ref20753292 \h  \* MERGEFORMAT </w:instrText>
      </w:r>
      <w:r>
        <w:rPr>
          <w:lang w:eastAsia="ja-JP"/>
        </w:rPr>
      </w:r>
      <w:r>
        <w:rPr>
          <w:lang w:eastAsia="ja-JP"/>
        </w:rPr>
        <w:fldChar w:fldCharType="separate"/>
      </w:r>
      <w:r w:rsidR="00C53C06">
        <w:t xml:space="preserve">Table </w:t>
      </w:r>
      <w:r w:rsidR="00C53C06">
        <w:rPr>
          <w:noProof/>
        </w:rPr>
        <w:t>1</w:t>
      </w:r>
      <w:r>
        <w:rPr>
          <w:lang w:eastAsia="ja-JP"/>
        </w:rPr>
        <w:fldChar w:fldCharType="end"/>
      </w:r>
      <w:r>
        <w:rPr>
          <w:lang w:eastAsia="ja-JP"/>
        </w:rPr>
        <w:t>.</w:t>
      </w:r>
    </w:p>
    <w:p w14:paraId="5DBD36EA" w14:textId="3DBFC44C" w:rsidR="00214103" w:rsidRDefault="00214103" w:rsidP="00AB2B68">
      <w:pPr>
        <w:pStyle w:val="Caption"/>
        <w:keepNext/>
        <w:jc w:val="center"/>
      </w:pPr>
      <w:bookmarkStart w:id="42" w:name="_Ref20753292"/>
      <w:r>
        <w:t xml:space="preserve">Table </w:t>
      </w:r>
      <w:r>
        <w:fldChar w:fldCharType="begin"/>
      </w:r>
      <w:r>
        <w:instrText xml:space="preserve"> SEQ Table \* ARABIC </w:instrText>
      </w:r>
      <w:r>
        <w:fldChar w:fldCharType="separate"/>
      </w:r>
      <w:r w:rsidR="00C53C06">
        <w:rPr>
          <w:noProof/>
        </w:rPr>
        <w:t>1</w:t>
      </w:r>
      <w:r>
        <w:fldChar w:fldCharType="end"/>
      </w:r>
      <w:bookmarkEnd w:id="42"/>
      <w:r>
        <w:t xml:space="preserve">: Example carrier </w:t>
      </w:r>
      <w:r>
        <w:rPr>
          <w:noProof/>
        </w:rPr>
        <w:t>configuration.</w:t>
      </w:r>
    </w:p>
    <w:tbl>
      <w:tblPr>
        <w:tblStyle w:val="GridTable5Dark-Accent1"/>
        <w:tblW w:w="0" w:type="auto"/>
        <w:jc w:val="center"/>
        <w:tblLook w:val="04A0" w:firstRow="1" w:lastRow="0" w:firstColumn="1" w:lastColumn="0" w:noHBand="0" w:noVBand="1"/>
      </w:tblPr>
      <w:tblGrid>
        <w:gridCol w:w="3092"/>
        <w:gridCol w:w="1170"/>
      </w:tblGrid>
      <w:tr w:rsidR="00214103" w14:paraId="5975B7AF" w14:textId="77777777" w:rsidTr="001D1237">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EF09B0E" w14:textId="77777777" w:rsidR="00214103" w:rsidRDefault="00214103" w:rsidP="00AB2B68">
            <w:pPr>
              <w:jc w:val="both"/>
              <w:rPr>
                <w:lang w:eastAsia="ja-JP"/>
              </w:rPr>
            </w:pPr>
            <w:r>
              <w:rPr>
                <w:lang w:eastAsia="ja-JP"/>
              </w:rPr>
              <w:t>Parameter</w:t>
            </w:r>
          </w:p>
        </w:tc>
        <w:tc>
          <w:tcPr>
            <w:tcW w:w="1170" w:type="dxa"/>
          </w:tcPr>
          <w:p w14:paraId="2F793F14" w14:textId="77777777" w:rsidR="00214103" w:rsidRDefault="00214103" w:rsidP="00AB2B68">
            <w:pPr>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Value</w:t>
            </w:r>
          </w:p>
        </w:tc>
      </w:tr>
      <w:tr w:rsidR="00214103" w14:paraId="19F01B0C" w14:textId="77777777" w:rsidTr="001D12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414911D" w14:textId="77777777" w:rsidR="00214103" w:rsidRDefault="00214103" w:rsidP="00AB2B68">
            <w:pPr>
              <w:jc w:val="both"/>
              <w:rPr>
                <w:lang w:eastAsia="ja-JP"/>
              </w:rPr>
            </w:pPr>
            <w:r>
              <w:rPr>
                <w:lang w:eastAsia="ja-JP"/>
              </w:rPr>
              <w:t>Carrier bandwidth</w:t>
            </w:r>
          </w:p>
        </w:tc>
        <w:tc>
          <w:tcPr>
            <w:tcW w:w="1170" w:type="dxa"/>
          </w:tcPr>
          <w:p w14:paraId="740FC585" w14:textId="77777777" w:rsidR="00214103" w:rsidRDefault="00214103" w:rsidP="00AB2B68">
            <w:pPr>
              <w:spacing w:after="0"/>
              <w:jc w:val="both"/>
              <w:cnfStyle w:val="000000100000" w:firstRow="0" w:lastRow="0" w:firstColumn="0" w:lastColumn="0" w:oddVBand="0" w:evenVBand="0" w:oddHBand="1" w:evenHBand="0" w:firstRowFirstColumn="0" w:firstRowLastColumn="0" w:lastRowFirstColumn="0" w:lastRowLastColumn="0"/>
              <w:rPr>
                <w:lang w:eastAsia="ja-JP"/>
              </w:rPr>
            </w:pPr>
            <w:r>
              <w:rPr>
                <w:lang w:eastAsia="ja-JP"/>
              </w:rPr>
              <w:t>5 MHz</w:t>
            </w:r>
          </w:p>
          <w:p w14:paraId="1C19842B" w14:textId="77777777" w:rsidR="00214103" w:rsidRDefault="00214103" w:rsidP="00AB2B68">
            <w:pPr>
              <w:jc w:val="both"/>
              <w:cnfStyle w:val="000000100000" w:firstRow="0" w:lastRow="0" w:firstColumn="0" w:lastColumn="0" w:oddVBand="0" w:evenVBand="0" w:oddHBand="1" w:evenHBand="0" w:firstRowFirstColumn="0" w:firstRowLastColumn="0" w:lastRowFirstColumn="0" w:lastRowLastColumn="0"/>
              <w:rPr>
                <w:lang w:eastAsia="ja-JP"/>
              </w:rPr>
            </w:pPr>
            <w:r>
              <w:rPr>
                <w:lang w:eastAsia="ja-JP"/>
              </w:rPr>
              <w:t>25 PRBs</w:t>
            </w:r>
          </w:p>
        </w:tc>
      </w:tr>
      <w:tr w:rsidR="00214103" w14:paraId="1CD4665D" w14:textId="77777777" w:rsidTr="001D1237">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B4A6265" w14:textId="77777777" w:rsidR="00214103" w:rsidRDefault="00214103" w:rsidP="00AB2B68">
            <w:pPr>
              <w:jc w:val="both"/>
              <w:rPr>
                <w:lang w:eastAsia="ja-JP"/>
              </w:rPr>
            </w:pPr>
            <w:r>
              <w:rPr>
                <w:lang w:eastAsia="ja-JP"/>
              </w:rPr>
              <w:t>WUS bandwidth</w:t>
            </w:r>
          </w:p>
        </w:tc>
        <w:tc>
          <w:tcPr>
            <w:tcW w:w="1170" w:type="dxa"/>
          </w:tcPr>
          <w:p w14:paraId="5FAD77A9" w14:textId="77777777" w:rsidR="00214103" w:rsidRDefault="00214103" w:rsidP="00AB2B68">
            <w:pPr>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2 PRBs</w:t>
            </w:r>
          </w:p>
        </w:tc>
      </w:tr>
      <w:tr w:rsidR="00214103" w14:paraId="3EC24FB4" w14:textId="77777777" w:rsidTr="001D12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B67BAB4" w14:textId="77777777" w:rsidR="00214103" w:rsidRDefault="00214103" w:rsidP="00AB2B68">
            <w:pPr>
              <w:jc w:val="both"/>
              <w:rPr>
                <w:lang w:eastAsia="ja-JP"/>
              </w:rPr>
            </w:pPr>
            <w:r>
              <w:rPr>
                <w:lang w:eastAsia="ja-JP"/>
              </w:rPr>
              <w:lastRenderedPageBreak/>
              <w:t>WUS configuration</w:t>
            </w:r>
          </w:p>
        </w:tc>
        <w:tc>
          <w:tcPr>
            <w:tcW w:w="1170" w:type="dxa"/>
          </w:tcPr>
          <w:p w14:paraId="757258B7" w14:textId="77777777" w:rsidR="00214103" w:rsidRDefault="00214103" w:rsidP="00AB2B68">
            <w:pPr>
              <w:jc w:val="both"/>
              <w:cnfStyle w:val="000000100000" w:firstRow="0" w:lastRow="0" w:firstColumn="0" w:lastColumn="0" w:oddVBand="0" w:evenVBand="0" w:oddHBand="1" w:evenHBand="0" w:firstRowFirstColumn="0" w:firstRowLastColumn="0" w:lastRowFirstColumn="0" w:lastRowLastColumn="0"/>
              <w:rPr>
                <w:lang w:eastAsia="ja-JP"/>
              </w:rPr>
            </w:pPr>
            <w:r>
              <w:rPr>
                <w:lang w:eastAsia="ja-JP"/>
              </w:rPr>
              <w:t>3 x FDM</w:t>
            </w:r>
          </w:p>
        </w:tc>
      </w:tr>
      <w:tr w:rsidR="00214103" w14:paraId="71AD9C22" w14:textId="77777777" w:rsidTr="001D1237">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F788388" w14:textId="77777777" w:rsidR="00214103" w:rsidRDefault="00214103" w:rsidP="00AB2B68">
            <w:pPr>
              <w:jc w:val="both"/>
              <w:rPr>
                <w:lang w:eastAsia="ja-JP"/>
              </w:rPr>
            </w:pPr>
            <w:r>
              <w:rPr>
                <w:lang w:eastAsia="ja-JP"/>
              </w:rPr>
              <w:t>WUS power boost</w:t>
            </w:r>
          </w:p>
        </w:tc>
        <w:tc>
          <w:tcPr>
            <w:tcW w:w="1170" w:type="dxa"/>
          </w:tcPr>
          <w:p w14:paraId="0D5ADBC4" w14:textId="77777777" w:rsidR="00214103" w:rsidRDefault="00214103" w:rsidP="00AB2B68">
            <w:pPr>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4.8 dB (x3)</w:t>
            </w:r>
          </w:p>
        </w:tc>
      </w:tr>
      <w:tr w:rsidR="00214103" w14:paraId="2B3C24FF" w14:textId="77777777" w:rsidTr="001D123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C4BAB74" w14:textId="77777777" w:rsidR="00214103" w:rsidRDefault="00214103" w:rsidP="00AB2B68">
            <w:pPr>
              <w:jc w:val="both"/>
              <w:rPr>
                <w:lang w:eastAsia="ja-JP"/>
              </w:rPr>
            </w:pPr>
            <w:r>
              <w:rPr>
                <w:lang w:eastAsia="ja-JP"/>
              </w:rPr>
              <w:t>Power boost bandwidth energy</w:t>
            </w:r>
          </w:p>
        </w:tc>
        <w:tc>
          <w:tcPr>
            <w:tcW w:w="1170" w:type="dxa"/>
          </w:tcPr>
          <w:p w14:paraId="6DFD5894" w14:textId="77777777" w:rsidR="00214103" w:rsidRDefault="00214103" w:rsidP="00AB2B68">
            <w:pPr>
              <w:jc w:val="both"/>
              <w:cnfStyle w:val="000000100000" w:firstRow="0" w:lastRow="0" w:firstColumn="0" w:lastColumn="0" w:oddVBand="0" w:evenVBand="0" w:oddHBand="1" w:evenHBand="0" w:firstRowFirstColumn="0" w:firstRowLastColumn="0" w:lastRowFirstColumn="0" w:lastRowLastColumn="0"/>
              <w:rPr>
                <w:lang w:eastAsia="ja-JP"/>
              </w:rPr>
            </w:pPr>
            <w:r>
              <w:rPr>
                <w:lang w:eastAsia="ja-JP"/>
              </w:rPr>
              <w:t>18 PRBs</w:t>
            </w:r>
          </w:p>
        </w:tc>
      </w:tr>
      <w:tr w:rsidR="00214103" w14:paraId="49187A97" w14:textId="77777777" w:rsidTr="001D1237">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D640E99" w14:textId="77777777" w:rsidR="00214103" w:rsidRDefault="00214103" w:rsidP="00AB2B68">
            <w:pPr>
              <w:jc w:val="both"/>
              <w:rPr>
                <w:lang w:eastAsia="ja-JP"/>
              </w:rPr>
            </w:pPr>
            <w:r>
              <w:rPr>
                <w:lang w:eastAsia="ja-JP"/>
              </w:rPr>
              <w:t>Schedulable bandwidth</w:t>
            </w:r>
          </w:p>
        </w:tc>
        <w:tc>
          <w:tcPr>
            <w:tcW w:w="1170" w:type="dxa"/>
          </w:tcPr>
          <w:p w14:paraId="4290D3C1" w14:textId="77777777" w:rsidR="00214103" w:rsidRDefault="00214103" w:rsidP="00AB2B68">
            <w:pPr>
              <w:jc w:val="both"/>
              <w:cnfStyle w:val="000000000000" w:firstRow="0" w:lastRow="0" w:firstColumn="0" w:lastColumn="0" w:oddVBand="0" w:evenVBand="0" w:oddHBand="0" w:evenHBand="0" w:firstRowFirstColumn="0" w:firstRowLastColumn="0" w:lastRowFirstColumn="0" w:lastRowLastColumn="0"/>
              <w:rPr>
                <w:lang w:eastAsia="ja-JP"/>
              </w:rPr>
            </w:pPr>
            <w:r>
              <w:rPr>
                <w:lang w:eastAsia="ja-JP"/>
              </w:rPr>
              <w:t>7 PRBs</w:t>
            </w:r>
          </w:p>
        </w:tc>
      </w:tr>
    </w:tbl>
    <w:p w14:paraId="4B23C6C6" w14:textId="77777777" w:rsidR="00214103" w:rsidRDefault="00214103" w:rsidP="00AB2B68">
      <w:pPr>
        <w:jc w:val="both"/>
        <w:rPr>
          <w:lang w:eastAsia="ja-JP"/>
        </w:rPr>
      </w:pPr>
    </w:p>
    <w:p w14:paraId="368D848E" w14:textId="7E4CF3C3" w:rsidR="00214103" w:rsidRPr="001009B4" w:rsidRDefault="00214103" w:rsidP="00AB2B68">
      <w:pPr>
        <w:jc w:val="both"/>
        <w:rPr>
          <w:lang w:eastAsia="ja-JP"/>
        </w:rPr>
      </w:pPr>
      <w:r>
        <w:rPr>
          <w:lang w:eastAsia="ja-JP"/>
        </w:rPr>
        <w:t xml:space="preserve">In </w:t>
      </w:r>
      <w:r>
        <w:rPr>
          <w:lang w:eastAsia="ja-JP"/>
        </w:rPr>
        <w:fldChar w:fldCharType="begin"/>
      </w:r>
      <w:r>
        <w:rPr>
          <w:lang w:eastAsia="ja-JP"/>
        </w:rPr>
        <w:instrText xml:space="preserve"> REF _Ref20753292 \h  \* MERGEFORMAT </w:instrText>
      </w:r>
      <w:r>
        <w:rPr>
          <w:lang w:eastAsia="ja-JP"/>
        </w:rPr>
      </w:r>
      <w:r>
        <w:rPr>
          <w:lang w:eastAsia="ja-JP"/>
        </w:rPr>
        <w:fldChar w:fldCharType="separate"/>
      </w:r>
      <w:r w:rsidR="00C53C06">
        <w:t xml:space="preserve">Table </w:t>
      </w:r>
      <w:r w:rsidR="00C53C06">
        <w:rPr>
          <w:noProof/>
        </w:rPr>
        <w:t>1</w:t>
      </w:r>
      <w:r>
        <w:rPr>
          <w:lang w:eastAsia="ja-JP"/>
        </w:rPr>
        <w:fldChar w:fldCharType="end"/>
      </w:r>
      <w:r>
        <w:rPr>
          <w:lang w:eastAsia="ja-JP"/>
        </w:rPr>
        <w:t xml:space="preserve">, due to the WUS power boosting of 4.8 dB, corresponding to the energy of 18 PRBs, only 7 PRBs are schedulable for other traffic. Below, that remaining data is represented by </w:t>
      </w:r>
      <w:r w:rsidRPr="001009B4">
        <w:rPr>
          <w:b/>
          <w:lang w:eastAsia="ja-JP"/>
        </w:rPr>
        <w:t>x</w:t>
      </w:r>
      <w:r>
        <w:rPr>
          <w:lang w:eastAsia="ja-JP"/>
        </w:rPr>
        <w:t xml:space="preserve"> and different WUS in one PRB is represented by </w:t>
      </w:r>
      <w:proofErr w:type="spellStart"/>
      <w:r>
        <w:rPr>
          <w:b/>
          <w:lang w:eastAsia="ja-JP"/>
        </w:rPr>
        <w:t>w</w:t>
      </w:r>
      <w:r w:rsidRPr="00D165D2">
        <w:rPr>
          <w:vertAlign w:val="subscript"/>
          <w:lang w:eastAsia="ja-JP"/>
        </w:rPr>
        <w:t>i</w:t>
      </w:r>
      <w:proofErr w:type="spellEnd"/>
      <w:r>
        <w:rPr>
          <w:lang w:eastAsia="ja-JP"/>
        </w:rPr>
        <w:t xml:space="preserve">, where the index i represents different sequences in different WUS resources. The two PRB WUS is represented by </w:t>
      </w:r>
      <w:proofErr w:type="spellStart"/>
      <w:proofErr w:type="gramStart"/>
      <w:r w:rsidRPr="001009B4">
        <w:rPr>
          <w:b/>
          <w:lang w:eastAsia="ja-JP"/>
        </w:rPr>
        <w:t>W</w:t>
      </w:r>
      <w:r w:rsidRPr="001009B4">
        <w:rPr>
          <w:vertAlign w:val="subscript"/>
          <w:lang w:eastAsia="ja-JP"/>
        </w:rPr>
        <w:t>i,j</w:t>
      </w:r>
      <w:proofErr w:type="spellEnd"/>
      <w:proofErr w:type="gramEnd"/>
      <w:r>
        <w:rPr>
          <w:lang w:eastAsia="ja-JP"/>
        </w:rPr>
        <w:t xml:space="preserve"> to indicate possible sequence differences within the WUS resource. It should also be noted that the length of </w:t>
      </w:r>
      <w:r w:rsidRPr="001009B4">
        <w:rPr>
          <w:b/>
          <w:lang w:eastAsia="ja-JP"/>
        </w:rPr>
        <w:t>x</w:t>
      </w:r>
      <w:r>
        <w:rPr>
          <w:lang w:eastAsia="ja-JP"/>
        </w:rPr>
        <w:t xml:space="preserve"> is different from the length of </w:t>
      </w:r>
      <w:proofErr w:type="spellStart"/>
      <w:r w:rsidRPr="001009B4">
        <w:rPr>
          <w:b/>
          <w:lang w:eastAsia="ja-JP"/>
        </w:rPr>
        <w:t>w</w:t>
      </w:r>
      <w:r w:rsidRPr="001009B4">
        <w:rPr>
          <w:vertAlign w:val="subscript"/>
          <w:lang w:eastAsia="ja-JP"/>
        </w:rPr>
        <w:t>i</w:t>
      </w:r>
      <w:proofErr w:type="spellEnd"/>
      <w:r>
        <w:rPr>
          <w:lang w:eastAsia="ja-JP"/>
        </w:rPr>
        <w:t>. The following sequence designs are evaluated:</w:t>
      </w:r>
    </w:p>
    <w:p w14:paraId="6E230144" w14:textId="77777777" w:rsidR="00214103" w:rsidRPr="00D96715" w:rsidRDefault="00214103" w:rsidP="00AB2B68">
      <w:pPr>
        <w:pStyle w:val="BodyText"/>
        <w:numPr>
          <w:ilvl w:val="0"/>
          <w:numId w:val="24"/>
        </w:numPr>
        <w:jc w:val="both"/>
        <w:rPr>
          <w:lang w:eastAsia="ja-JP"/>
        </w:rPr>
      </w:pPr>
      <w:r w:rsidRPr="00D96715">
        <w:rPr>
          <w:lang w:eastAsia="ja-JP"/>
        </w:rPr>
        <w:t>T</w:t>
      </w:r>
      <w:r>
        <w:rPr>
          <w:lang w:eastAsia="ja-JP"/>
        </w:rPr>
        <w:t>hree</w:t>
      </w:r>
      <w:r w:rsidRPr="00D96715">
        <w:rPr>
          <w:lang w:eastAsia="ja-JP"/>
        </w:rPr>
        <w:t xml:space="preserve"> MTC group WUSs with identical sequences </w:t>
      </w:r>
      <w:r>
        <w:rPr>
          <w:b/>
          <w:lang w:eastAsia="ja-JP"/>
        </w:rPr>
        <w:t>W</w:t>
      </w:r>
      <w:r w:rsidRPr="00D96715">
        <w:rPr>
          <w:vertAlign w:val="subscript"/>
          <w:lang w:eastAsia="ja-JP"/>
        </w:rPr>
        <w:t>0</w:t>
      </w:r>
      <w:r>
        <w:rPr>
          <w:vertAlign w:val="subscript"/>
          <w:lang w:eastAsia="ja-JP"/>
        </w:rPr>
        <w:t>,0</w:t>
      </w:r>
      <w:r>
        <w:rPr>
          <w:lang w:eastAsia="ja-JP"/>
        </w:rPr>
        <w:t xml:space="preserve"> for all WUS resources, each resource comprised by two single PRB wide sequences </w:t>
      </w:r>
      <w:r>
        <w:rPr>
          <w:b/>
          <w:lang w:eastAsia="ja-JP"/>
        </w:rPr>
        <w:t>w</w:t>
      </w:r>
      <w:r w:rsidRPr="00D96715">
        <w:rPr>
          <w:vertAlign w:val="subscript"/>
          <w:lang w:eastAsia="ja-JP"/>
        </w:rPr>
        <w:t>0</w:t>
      </w:r>
      <w:r>
        <w:rPr>
          <w:lang w:eastAsia="ja-JP"/>
        </w:rPr>
        <w:t xml:space="preserve">, corresponding to using three Rel-15 WUS in parallel, </w:t>
      </w:r>
      <w:r w:rsidRPr="00D96715">
        <w:rPr>
          <w:lang w:eastAsia="ja-JP"/>
        </w:rPr>
        <w:t>i.e., (green line)</w:t>
      </w:r>
    </w:p>
    <w:p w14:paraId="4FF48B0F" w14:textId="77777777" w:rsidR="00214103" w:rsidRPr="001009B4" w:rsidRDefault="005E4ECE" w:rsidP="00AB2B68">
      <w:pPr>
        <w:pStyle w:val="BodyText"/>
        <w:jc w:val="both"/>
        <w:rPr>
          <w:lang w:eastAsia="ja-JP"/>
        </w:rPr>
      </w:pPr>
      <m:oMathPara>
        <m:oMath>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0,0</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0,0</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0,0</m:t>
                        </m:r>
                      </m:sub>
                    </m:sSub>
                  </m:e>
                </m:mr>
                <m:mr>
                  <m:e>
                    <m:r>
                      <m:rPr>
                        <m:sty m:val="b"/>
                      </m:rPr>
                      <w:rPr>
                        <w:rFonts w:ascii="Cambria Math" w:hAnsi="Cambria Math"/>
                        <w:lang w:eastAsia="ja-JP"/>
                      </w:rPr>
                      <m:t>X</m:t>
                    </m:r>
                  </m:e>
                </m:mr>
              </m:m>
            </m:e>
          </m:d>
          <m:r>
            <m:rPr>
              <m:sty m:val="p"/>
            </m:rPr>
            <w:rPr>
              <w:rFonts w:ascii="Cambria Math" w:hAnsi="Cambria Math"/>
              <w:lang w:eastAsia="ja-JP"/>
            </w:rPr>
            <m:t>=</m:t>
          </m:r>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m:t>
                        </m:r>
                      </m:sub>
                    </m:sSub>
                  </m:e>
                </m:mr>
                <m:mr>
                  <m:e>
                    <m:r>
                      <m:rPr>
                        <m:sty m:val="b"/>
                      </m:rPr>
                      <w:rPr>
                        <w:rFonts w:ascii="Cambria Math" w:hAnsi="Cambria Math"/>
                        <w:lang w:eastAsia="ja-JP"/>
                      </w:rPr>
                      <m:t>x</m:t>
                    </m:r>
                    <m:r>
                      <m:rPr>
                        <m:sty m:val="p"/>
                      </m:rPr>
                      <w:rPr>
                        <w:rFonts w:ascii="Cambria Math" w:hAnsi="Cambria Math"/>
                        <w:lang w:eastAsia="ja-JP"/>
                      </w:rPr>
                      <m:t xml:space="preserve"> </m:t>
                    </m:r>
                  </m:e>
                </m:mr>
              </m:m>
            </m:e>
          </m:d>
        </m:oMath>
      </m:oMathPara>
    </w:p>
    <w:p w14:paraId="738793F1" w14:textId="77777777" w:rsidR="00214103" w:rsidRPr="00D96715" w:rsidRDefault="00214103" w:rsidP="00AB2B68">
      <w:pPr>
        <w:pStyle w:val="BodyText"/>
        <w:numPr>
          <w:ilvl w:val="0"/>
          <w:numId w:val="24"/>
        </w:numPr>
        <w:jc w:val="both"/>
        <w:rPr>
          <w:lang w:eastAsia="ja-JP"/>
        </w:rPr>
      </w:pPr>
      <w:r w:rsidRPr="00D96715">
        <w:rPr>
          <w:lang w:eastAsia="ja-JP"/>
        </w:rPr>
        <w:t>T</w:t>
      </w:r>
      <w:r>
        <w:rPr>
          <w:lang w:eastAsia="ja-JP"/>
        </w:rPr>
        <w:t>hree</w:t>
      </w:r>
      <w:r w:rsidRPr="00D96715">
        <w:rPr>
          <w:lang w:eastAsia="ja-JP"/>
        </w:rPr>
        <w:t xml:space="preserve"> MTC group WUSs with different sequences</w:t>
      </w:r>
      <w:r>
        <w:rPr>
          <w:lang w:eastAsia="ja-JP"/>
        </w:rPr>
        <w:t xml:space="preserve"> for different WUS resources but the same sequence for the two PRBs within a WUS resource</w:t>
      </w:r>
      <w:r w:rsidRPr="00D96715">
        <w:rPr>
          <w:lang w:eastAsia="ja-JP"/>
        </w:rPr>
        <w:t>,</w:t>
      </w:r>
      <w:r>
        <w:rPr>
          <w:lang w:eastAsia="ja-JP"/>
        </w:rPr>
        <w:t xml:space="preserve"> corresponding to the present Rel-16 WUS design, </w:t>
      </w:r>
      <w:r w:rsidRPr="00D96715">
        <w:rPr>
          <w:lang w:eastAsia="ja-JP"/>
        </w:rPr>
        <w:t>i.e., (blue line)</w:t>
      </w:r>
    </w:p>
    <w:p w14:paraId="3343680F" w14:textId="77777777" w:rsidR="00214103" w:rsidRPr="001009B4" w:rsidRDefault="005E4ECE" w:rsidP="00AB2B68">
      <w:pPr>
        <w:pStyle w:val="BodyText"/>
        <w:jc w:val="both"/>
        <w:rPr>
          <w:lang w:eastAsia="ja-JP"/>
        </w:rPr>
      </w:pPr>
      <m:oMathPara>
        <m:oMath>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0,0</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1,1</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2,2</m:t>
                        </m:r>
                      </m:sub>
                    </m:sSub>
                  </m:e>
                </m:mr>
                <m:mr>
                  <m:e>
                    <m:r>
                      <m:rPr>
                        <m:sty m:val="p"/>
                      </m:rPr>
                      <w:rPr>
                        <w:rFonts w:ascii="Cambria Math" w:hAnsi="Cambria Math"/>
                        <w:lang w:eastAsia="ja-JP"/>
                      </w:rPr>
                      <m:t xml:space="preserve"> </m:t>
                    </m:r>
                    <m:r>
                      <m:rPr>
                        <m:sty m:val="b"/>
                      </m:rPr>
                      <w:rPr>
                        <w:rFonts w:ascii="Cambria Math" w:hAnsi="Cambria Math"/>
                        <w:lang w:eastAsia="ja-JP"/>
                      </w:rPr>
                      <m:t>X</m:t>
                    </m:r>
                  </m:e>
                </m:mr>
              </m:m>
            </m:e>
          </m:d>
          <m:r>
            <m:rPr>
              <m:sty m:val="p"/>
            </m:rPr>
            <w:rPr>
              <w:rFonts w:ascii="Cambria Math" w:hAnsi="Cambria Math"/>
              <w:lang w:eastAsia="ja-JP"/>
            </w:rPr>
            <m:t>=</m:t>
          </m:r>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1</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1</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2</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2</m:t>
                        </m:r>
                      </m:sub>
                    </m:sSub>
                  </m:e>
                </m:mr>
                <m:mr>
                  <m:e>
                    <m:r>
                      <m:rPr>
                        <m:sty m:val="b"/>
                      </m:rPr>
                      <w:rPr>
                        <w:rFonts w:ascii="Cambria Math" w:hAnsi="Cambria Math"/>
                        <w:lang w:eastAsia="ja-JP"/>
                      </w:rPr>
                      <m:t>x</m:t>
                    </m:r>
                  </m:e>
                </m:mr>
              </m:m>
            </m:e>
          </m:d>
        </m:oMath>
      </m:oMathPara>
    </w:p>
    <w:p w14:paraId="3BFBC351" w14:textId="77777777" w:rsidR="00214103" w:rsidRPr="00D96715" w:rsidRDefault="00214103" w:rsidP="00AB2B68">
      <w:pPr>
        <w:pStyle w:val="BodyText"/>
        <w:numPr>
          <w:ilvl w:val="0"/>
          <w:numId w:val="24"/>
        </w:numPr>
        <w:jc w:val="both"/>
        <w:rPr>
          <w:lang w:eastAsia="ja-JP"/>
        </w:rPr>
      </w:pPr>
      <w:r w:rsidRPr="00D96715">
        <w:rPr>
          <w:lang w:eastAsia="ja-JP"/>
        </w:rPr>
        <w:t>T</w:t>
      </w:r>
      <w:r>
        <w:rPr>
          <w:lang w:eastAsia="ja-JP"/>
        </w:rPr>
        <w:t>hree</w:t>
      </w:r>
      <w:r w:rsidRPr="00D96715">
        <w:rPr>
          <w:lang w:eastAsia="ja-JP"/>
        </w:rPr>
        <w:t xml:space="preserve"> MTC group WUSs with different sequences </w:t>
      </w:r>
      <w:r>
        <w:rPr>
          <w:lang w:eastAsia="ja-JP"/>
        </w:rPr>
        <w:t>for different WUS resources and</w:t>
      </w:r>
      <w:r w:rsidRPr="00D96715">
        <w:rPr>
          <w:lang w:eastAsia="ja-JP"/>
        </w:rPr>
        <w:t xml:space="preserve"> where </w:t>
      </w:r>
      <w:r>
        <w:rPr>
          <w:lang w:eastAsia="ja-JP"/>
        </w:rPr>
        <w:t xml:space="preserve">further </w:t>
      </w:r>
      <w:r w:rsidRPr="00D96715">
        <w:rPr>
          <w:lang w:eastAsia="ja-JP"/>
        </w:rPr>
        <w:t xml:space="preserve">the second PRB </w:t>
      </w:r>
      <w:r>
        <w:rPr>
          <w:lang w:eastAsia="ja-JP"/>
        </w:rPr>
        <w:t>is</w:t>
      </w:r>
      <w:r w:rsidRPr="00D96715">
        <w:rPr>
          <w:lang w:eastAsia="ja-JP"/>
        </w:rPr>
        <w:t xml:space="preserve"> phase-shifted </w:t>
      </w:r>
      <w:r>
        <w:rPr>
          <w:lang w:eastAsia="ja-JP"/>
        </w:rPr>
        <w:t xml:space="preserve">by </w:t>
      </w:r>
      <w:r>
        <w:rPr>
          <w:rFonts w:cs="Arial"/>
          <w:lang w:eastAsia="ja-JP"/>
        </w:rPr>
        <w:t>π</w:t>
      </w:r>
      <w:r w:rsidRPr="00D96715">
        <w:rPr>
          <w:rFonts w:cs="Arial"/>
          <w:lang w:eastAsia="ja-JP"/>
        </w:rPr>
        <w:t xml:space="preserve">/2 </w:t>
      </w:r>
      <w:r w:rsidRPr="00D96715">
        <w:rPr>
          <w:lang w:eastAsia="ja-JP"/>
        </w:rPr>
        <w:t xml:space="preserve">compared to the first </w:t>
      </w:r>
      <w:r>
        <w:rPr>
          <w:lang w:eastAsia="ja-JP"/>
        </w:rPr>
        <w:t>PRB</w:t>
      </w:r>
      <w:r w:rsidRPr="00D96715">
        <w:rPr>
          <w:lang w:eastAsia="ja-JP"/>
        </w:rPr>
        <w:t>, i.e., (dashed yellow line)</w:t>
      </w:r>
    </w:p>
    <w:p w14:paraId="4480D949" w14:textId="77777777" w:rsidR="00214103" w:rsidRPr="001009B4" w:rsidRDefault="005E4ECE" w:rsidP="00AB2B68">
      <w:pPr>
        <w:pStyle w:val="BodyText"/>
        <w:jc w:val="both"/>
        <w:rPr>
          <w:lang w:eastAsia="ja-JP"/>
        </w:rPr>
      </w:pPr>
      <m:oMathPara>
        <m:oMath>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acc>
                          <m:accPr>
                            <m:chr m:val="̃"/>
                            <m:ctrlPr>
                              <w:rPr>
                                <w:rFonts w:ascii="Cambria Math" w:hAnsi="Cambria Math"/>
                                <w:b/>
                                <w:lang w:eastAsia="ja-JP"/>
                              </w:rPr>
                            </m:ctrlPr>
                          </m:accPr>
                          <m:e>
                            <m:r>
                              <m:rPr>
                                <m:sty m:val="b"/>
                              </m:rPr>
                              <w:rPr>
                                <w:rFonts w:ascii="Cambria Math" w:hAnsi="Cambria Math"/>
                                <w:lang w:eastAsia="ja-JP"/>
                              </w:rPr>
                              <m:t>W</m:t>
                            </m:r>
                          </m:e>
                        </m:acc>
                      </m:e>
                      <m:sub>
                        <m:r>
                          <m:rPr>
                            <m:sty m:val="p"/>
                          </m:rPr>
                          <w:rPr>
                            <w:rFonts w:ascii="Cambria Math" w:hAnsi="Cambria Math"/>
                            <w:lang w:eastAsia="ja-JP"/>
                          </w:rPr>
                          <m:t>0,0</m:t>
                        </m:r>
                      </m:sub>
                    </m:sSub>
                  </m:e>
                </m:mr>
                <m:mr>
                  <m:e>
                    <m:sSub>
                      <m:sSubPr>
                        <m:ctrlPr>
                          <w:rPr>
                            <w:rFonts w:ascii="Cambria Math" w:hAnsi="Cambria Math"/>
                            <w:lang w:eastAsia="ja-JP"/>
                          </w:rPr>
                        </m:ctrlPr>
                      </m:sSubPr>
                      <m:e>
                        <m:acc>
                          <m:accPr>
                            <m:chr m:val="̃"/>
                            <m:ctrlPr>
                              <w:rPr>
                                <w:rFonts w:ascii="Cambria Math" w:hAnsi="Cambria Math"/>
                                <w:b/>
                                <w:lang w:eastAsia="ja-JP"/>
                              </w:rPr>
                            </m:ctrlPr>
                          </m:accPr>
                          <m:e>
                            <m:r>
                              <m:rPr>
                                <m:sty m:val="b"/>
                              </m:rPr>
                              <w:rPr>
                                <w:rFonts w:ascii="Cambria Math" w:hAnsi="Cambria Math"/>
                                <w:lang w:eastAsia="ja-JP"/>
                              </w:rPr>
                              <m:t>W</m:t>
                            </m:r>
                          </m:e>
                        </m:acc>
                      </m:e>
                      <m:sub>
                        <m:r>
                          <m:rPr>
                            <m:sty m:val="p"/>
                          </m:rPr>
                          <w:rPr>
                            <w:rFonts w:ascii="Cambria Math" w:hAnsi="Cambria Math"/>
                            <w:lang w:eastAsia="ja-JP"/>
                          </w:rPr>
                          <m:t>1,1</m:t>
                        </m:r>
                      </m:sub>
                    </m:sSub>
                  </m:e>
                </m:mr>
                <m:mr>
                  <m:e>
                    <m:r>
                      <m:rPr>
                        <m:sty m:val="p"/>
                      </m:rPr>
                      <w:rPr>
                        <w:rFonts w:ascii="Cambria Math" w:hAnsi="Cambria Math"/>
                        <w:lang w:eastAsia="ja-JP"/>
                      </w:rPr>
                      <m:t xml:space="preserve"> </m:t>
                    </m:r>
                    <m:sSub>
                      <m:sSubPr>
                        <m:ctrlPr>
                          <w:rPr>
                            <w:rFonts w:ascii="Cambria Math" w:hAnsi="Cambria Math"/>
                            <w:lang w:eastAsia="ja-JP"/>
                          </w:rPr>
                        </m:ctrlPr>
                      </m:sSubPr>
                      <m:e>
                        <m:acc>
                          <m:accPr>
                            <m:chr m:val="̃"/>
                            <m:ctrlPr>
                              <w:rPr>
                                <w:rFonts w:ascii="Cambria Math" w:hAnsi="Cambria Math"/>
                                <w:b/>
                                <w:lang w:eastAsia="ja-JP"/>
                              </w:rPr>
                            </m:ctrlPr>
                          </m:accPr>
                          <m:e>
                            <m:r>
                              <m:rPr>
                                <m:sty m:val="b"/>
                              </m:rPr>
                              <w:rPr>
                                <w:rFonts w:ascii="Cambria Math" w:hAnsi="Cambria Math"/>
                                <w:lang w:eastAsia="ja-JP"/>
                              </w:rPr>
                              <m:t>W</m:t>
                            </m:r>
                          </m:e>
                        </m:acc>
                      </m:e>
                      <m:sub>
                        <m:r>
                          <m:rPr>
                            <m:sty m:val="p"/>
                          </m:rPr>
                          <w:rPr>
                            <w:rFonts w:ascii="Cambria Math" w:hAnsi="Cambria Math"/>
                            <w:lang w:eastAsia="ja-JP"/>
                          </w:rPr>
                          <m:t>2,2</m:t>
                        </m:r>
                      </m:sub>
                    </m:sSub>
                  </m:e>
                </m:mr>
                <m:mr>
                  <m:e>
                    <m:r>
                      <m:rPr>
                        <m:sty m:val="b"/>
                      </m:rPr>
                      <w:rPr>
                        <w:rFonts w:ascii="Cambria Math" w:hAnsi="Cambria Math"/>
                        <w:lang w:eastAsia="ja-JP"/>
                      </w:rPr>
                      <m:t>X</m:t>
                    </m:r>
                  </m:e>
                </m:mr>
              </m:m>
            </m:e>
          </m:d>
          <m:r>
            <m:rPr>
              <m:sty m:val="p"/>
            </m:rPr>
            <w:rPr>
              <w:rFonts w:ascii="Cambria Math" w:hAnsi="Cambria Math"/>
              <w:lang w:eastAsia="ja-JP"/>
            </w:rPr>
            <m:t>=</m:t>
          </m:r>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m:t>
                        </m:r>
                      </m:sub>
                    </m:sSub>
                  </m:e>
                </m:mr>
                <m:mr>
                  <m:e>
                    <m:r>
                      <m:rPr>
                        <m:sty m:val="p"/>
                      </m:rPr>
                      <w:rPr>
                        <w:rFonts w:ascii="Cambria Math" w:hAnsi="Cambria Math"/>
                        <w:lang w:eastAsia="ja-JP"/>
                      </w:rPr>
                      <m:t>j</m:t>
                    </m:r>
                    <m:sSub>
                      <m:sSubPr>
                        <m:ctrlPr>
                          <w:rPr>
                            <w:rFonts w:ascii="Cambria Math" w:hAnsi="Cambria Math"/>
                            <w:lang w:eastAsia="ja-JP"/>
                          </w:rPr>
                        </m:ctrlPr>
                      </m:sSubPr>
                      <m:e>
                        <m:r>
                          <m:rPr>
                            <m:sty m:val="b"/>
                          </m:rPr>
                          <w:rPr>
                            <w:rFonts w:ascii="Cambria Math" w:hAnsi="Cambria Math"/>
                            <w:lang w:eastAsia="ja-JP"/>
                          </w:rPr>
                          <m:t>w</m:t>
                        </m:r>
                        <m:ctrlPr>
                          <w:rPr>
                            <w:rFonts w:ascii="Cambria Math" w:hAnsi="Cambria Math"/>
                            <w:b/>
                            <w:lang w:eastAsia="ja-JP"/>
                          </w:rPr>
                        </m:ctrlPr>
                      </m:e>
                      <m:sub>
                        <m:r>
                          <m:rPr>
                            <m:sty m:val="p"/>
                          </m:rPr>
                          <w:rPr>
                            <w:rFonts w:ascii="Cambria Math" w:hAnsi="Cambria Math"/>
                            <w:lang w:eastAsia="ja-JP"/>
                          </w:rPr>
                          <m:t>0</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1</m:t>
                        </m:r>
                      </m:sub>
                    </m:sSub>
                  </m:e>
                </m:mr>
                <m:mr>
                  <m:e>
                    <m:r>
                      <m:rPr>
                        <m:sty m:val="p"/>
                      </m:rPr>
                      <w:rPr>
                        <w:rFonts w:ascii="Cambria Math" w:hAnsi="Cambria Math"/>
                        <w:lang w:eastAsia="ja-JP"/>
                      </w:rPr>
                      <m:t>j</m:t>
                    </m:r>
                    <m:sSub>
                      <m:sSubPr>
                        <m:ctrlPr>
                          <w:rPr>
                            <w:rFonts w:ascii="Cambria Math" w:hAnsi="Cambria Math"/>
                            <w:lang w:eastAsia="ja-JP"/>
                          </w:rPr>
                        </m:ctrlPr>
                      </m:sSubPr>
                      <m:e>
                        <m:r>
                          <m:rPr>
                            <m:sty m:val="b"/>
                          </m:rPr>
                          <w:rPr>
                            <w:rFonts w:ascii="Cambria Math" w:hAnsi="Cambria Math"/>
                            <w:lang w:eastAsia="ja-JP"/>
                          </w:rPr>
                          <m:t>w</m:t>
                        </m:r>
                        <m:ctrlPr>
                          <w:rPr>
                            <w:rFonts w:ascii="Cambria Math" w:hAnsi="Cambria Math"/>
                            <w:b/>
                            <w:lang w:eastAsia="ja-JP"/>
                          </w:rPr>
                        </m:ctrlPr>
                      </m:e>
                      <m:sub>
                        <m:r>
                          <m:rPr>
                            <m:sty m:val="p"/>
                          </m:rPr>
                          <w:rPr>
                            <w:rFonts w:ascii="Cambria Math" w:hAnsi="Cambria Math"/>
                            <w:lang w:eastAsia="ja-JP"/>
                          </w:rPr>
                          <m:t>1</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2</m:t>
                        </m:r>
                      </m:sub>
                    </m:sSub>
                  </m:e>
                </m:mr>
                <m:mr>
                  <m:e>
                    <m:r>
                      <m:rPr>
                        <m:sty m:val="p"/>
                      </m:rPr>
                      <w:rPr>
                        <w:rFonts w:ascii="Cambria Math" w:hAnsi="Cambria Math"/>
                        <w:lang w:eastAsia="ja-JP"/>
                      </w:rPr>
                      <m:t>j</m:t>
                    </m:r>
                    <m:sSub>
                      <m:sSubPr>
                        <m:ctrlPr>
                          <w:rPr>
                            <w:rFonts w:ascii="Cambria Math" w:hAnsi="Cambria Math"/>
                            <w:lang w:eastAsia="ja-JP"/>
                          </w:rPr>
                        </m:ctrlPr>
                      </m:sSubPr>
                      <m:e>
                        <m:r>
                          <m:rPr>
                            <m:sty m:val="b"/>
                          </m:rPr>
                          <w:rPr>
                            <w:rFonts w:ascii="Cambria Math" w:hAnsi="Cambria Math"/>
                            <w:lang w:eastAsia="ja-JP"/>
                          </w:rPr>
                          <m:t>w</m:t>
                        </m:r>
                        <m:ctrlPr>
                          <w:rPr>
                            <w:rFonts w:ascii="Cambria Math" w:hAnsi="Cambria Math"/>
                            <w:b/>
                            <w:lang w:eastAsia="ja-JP"/>
                          </w:rPr>
                        </m:ctrlPr>
                      </m:e>
                      <m:sub>
                        <m:r>
                          <m:rPr>
                            <m:sty m:val="p"/>
                          </m:rPr>
                          <w:rPr>
                            <w:rFonts w:ascii="Cambria Math" w:hAnsi="Cambria Math"/>
                            <w:lang w:eastAsia="ja-JP"/>
                          </w:rPr>
                          <m:t>2</m:t>
                        </m:r>
                      </m:sub>
                    </m:sSub>
                    <m:r>
                      <m:rPr>
                        <m:sty m:val="p"/>
                      </m:rPr>
                      <w:rPr>
                        <w:rFonts w:ascii="Cambria Math" w:hAnsi="Cambria Math"/>
                        <w:lang w:eastAsia="ja-JP"/>
                      </w:rPr>
                      <m:t xml:space="preserve"> </m:t>
                    </m:r>
                  </m:e>
                </m:mr>
                <m:mr>
                  <m:e>
                    <m:r>
                      <m:rPr>
                        <m:sty m:val="b"/>
                      </m:rPr>
                      <w:rPr>
                        <w:rFonts w:ascii="Cambria Math" w:hAnsi="Cambria Math"/>
                        <w:lang w:eastAsia="ja-JP"/>
                      </w:rPr>
                      <m:t>x</m:t>
                    </m:r>
                  </m:e>
                </m:mr>
              </m:m>
            </m:e>
          </m:d>
        </m:oMath>
      </m:oMathPara>
    </w:p>
    <w:p w14:paraId="1E1C9DB6" w14:textId="77777777" w:rsidR="00214103" w:rsidRPr="00D96715" w:rsidRDefault="00214103" w:rsidP="00AB2B68">
      <w:pPr>
        <w:pStyle w:val="BodyText"/>
        <w:numPr>
          <w:ilvl w:val="0"/>
          <w:numId w:val="24"/>
        </w:numPr>
        <w:jc w:val="both"/>
        <w:rPr>
          <w:lang w:eastAsia="ja-JP"/>
        </w:rPr>
      </w:pPr>
      <w:r w:rsidRPr="00D96715">
        <w:rPr>
          <w:lang w:eastAsia="ja-JP"/>
        </w:rPr>
        <w:t>T</w:t>
      </w:r>
      <w:r>
        <w:rPr>
          <w:lang w:eastAsia="ja-JP"/>
        </w:rPr>
        <w:t>hree</w:t>
      </w:r>
      <w:r w:rsidRPr="00D96715">
        <w:rPr>
          <w:lang w:eastAsia="ja-JP"/>
        </w:rPr>
        <w:t xml:space="preserve"> MTC group WUSs with different sequences </w:t>
      </w:r>
      <w:r>
        <w:rPr>
          <w:lang w:eastAsia="ja-JP"/>
        </w:rPr>
        <w:t>for different WUS resources and</w:t>
      </w:r>
      <w:r w:rsidRPr="00D96715">
        <w:rPr>
          <w:lang w:eastAsia="ja-JP"/>
        </w:rPr>
        <w:t xml:space="preserve"> where the second PRB </w:t>
      </w:r>
      <w:r>
        <w:rPr>
          <w:lang w:eastAsia="ja-JP"/>
        </w:rPr>
        <w:t>is</w:t>
      </w:r>
      <w:r w:rsidRPr="00D96715">
        <w:rPr>
          <w:lang w:eastAsia="ja-JP"/>
        </w:rPr>
        <w:t xml:space="preserve"> flipped</w:t>
      </w:r>
      <w:r w:rsidRPr="00D96715">
        <w:rPr>
          <w:rFonts w:cs="Arial"/>
          <w:lang w:eastAsia="ja-JP"/>
        </w:rPr>
        <w:t xml:space="preserve"> </w:t>
      </w:r>
      <w:r w:rsidRPr="00D96715">
        <w:rPr>
          <w:lang w:eastAsia="ja-JP"/>
        </w:rPr>
        <w:t xml:space="preserve">compared to the first </w:t>
      </w:r>
      <w:r>
        <w:rPr>
          <w:lang w:eastAsia="ja-JP"/>
        </w:rPr>
        <w:t>PRB</w:t>
      </w:r>
      <w:r w:rsidRPr="00D96715">
        <w:rPr>
          <w:lang w:eastAsia="ja-JP"/>
        </w:rPr>
        <w:t>, i.e., (red line)</w:t>
      </w:r>
    </w:p>
    <w:p w14:paraId="4ADB20F0" w14:textId="77777777" w:rsidR="00214103" w:rsidRPr="001009B4" w:rsidRDefault="005E4ECE" w:rsidP="00AB2B68">
      <w:pPr>
        <w:pStyle w:val="BodyText"/>
        <w:ind w:left="720"/>
        <w:jc w:val="both"/>
        <w:rPr>
          <w:lang w:eastAsia="ja-JP"/>
        </w:rPr>
      </w:pPr>
      <m:oMathPara>
        <m:oMath>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acc>
                          <m:accPr>
                            <m:ctrlPr>
                              <w:rPr>
                                <w:rFonts w:ascii="Cambria Math" w:hAnsi="Cambria Math"/>
                                <w:b/>
                                <w:lang w:eastAsia="ja-JP"/>
                              </w:rPr>
                            </m:ctrlPr>
                          </m:accPr>
                          <m:e>
                            <m:r>
                              <m:rPr>
                                <m:sty m:val="b"/>
                              </m:rPr>
                              <w:rPr>
                                <w:rFonts w:ascii="Cambria Math" w:hAnsi="Cambria Math"/>
                                <w:lang w:eastAsia="ja-JP"/>
                              </w:rPr>
                              <m:t>W</m:t>
                            </m:r>
                          </m:e>
                        </m:acc>
                      </m:e>
                      <m:sub>
                        <m:r>
                          <m:rPr>
                            <m:sty m:val="p"/>
                          </m:rPr>
                          <w:rPr>
                            <w:rFonts w:ascii="Cambria Math" w:hAnsi="Cambria Math"/>
                            <w:lang w:eastAsia="ja-JP"/>
                          </w:rPr>
                          <m:t>0,0</m:t>
                        </m:r>
                      </m:sub>
                    </m:sSub>
                  </m:e>
                </m:mr>
                <m:mr>
                  <m:e>
                    <m:sSub>
                      <m:sSubPr>
                        <m:ctrlPr>
                          <w:rPr>
                            <w:rFonts w:ascii="Cambria Math" w:hAnsi="Cambria Math"/>
                            <w:lang w:eastAsia="ja-JP"/>
                          </w:rPr>
                        </m:ctrlPr>
                      </m:sSubPr>
                      <m:e>
                        <m:acc>
                          <m:accPr>
                            <m:ctrlPr>
                              <w:rPr>
                                <w:rFonts w:ascii="Cambria Math" w:hAnsi="Cambria Math"/>
                                <w:b/>
                                <w:lang w:eastAsia="ja-JP"/>
                              </w:rPr>
                            </m:ctrlPr>
                          </m:accPr>
                          <m:e>
                            <m:r>
                              <m:rPr>
                                <m:sty m:val="b"/>
                              </m:rPr>
                              <w:rPr>
                                <w:rFonts w:ascii="Cambria Math" w:hAnsi="Cambria Math"/>
                                <w:lang w:eastAsia="ja-JP"/>
                              </w:rPr>
                              <m:t>W</m:t>
                            </m:r>
                          </m:e>
                        </m:acc>
                      </m:e>
                      <m:sub>
                        <m:r>
                          <m:rPr>
                            <m:sty m:val="p"/>
                          </m:rPr>
                          <w:rPr>
                            <w:rFonts w:ascii="Cambria Math" w:hAnsi="Cambria Math"/>
                            <w:lang w:eastAsia="ja-JP"/>
                          </w:rPr>
                          <m:t>1,1</m:t>
                        </m:r>
                      </m:sub>
                    </m:sSub>
                  </m:e>
                </m:mr>
                <m:mr>
                  <m:e>
                    <m:sSub>
                      <m:sSubPr>
                        <m:ctrlPr>
                          <w:rPr>
                            <w:rFonts w:ascii="Cambria Math" w:hAnsi="Cambria Math"/>
                            <w:lang w:eastAsia="ja-JP"/>
                          </w:rPr>
                        </m:ctrlPr>
                      </m:sSubPr>
                      <m:e>
                        <m:acc>
                          <m:accPr>
                            <m:ctrlPr>
                              <w:rPr>
                                <w:rFonts w:ascii="Cambria Math" w:hAnsi="Cambria Math"/>
                                <w:b/>
                                <w:lang w:eastAsia="ja-JP"/>
                              </w:rPr>
                            </m:ctrlPr>
                          </m:accPr>
                          <m:e>
                            <m:r>
                              <m:rPr>
                                <m:sty m:val="b"/>
                              </m:rPr>
                              <w:rPr>
                                <w:rFonts w:ascii="Cambria Math" w:hAnsi="Cambria Math"/>
                                <w:lang w:eastAsia="ja-JP"/>
                              </w:rPr>
                              <m:t>W</m:t>
                            </m:r>
                          </m:e>
                        </m:acc>
                      </m:e>
                      <m:sub>
                        <m:r>
                          <m:rPr>
                            <m:sty m:val="p"/>
                          </m:rPr>
                          <w:rPr>
                            <w:rFonts w:ascii="Cambria Math" w:hAnsi="Cambria Math"/>
                            <w:lang w:eastAsia="ja-JP"/>
                          </w:rPr>
                          <m:t>2,2</m:t>
                        </m:r>
                      </m:sub>
                    </m:sSub>
                  </m:e>
                </m:mr>
                <m:mr>
                  <m:e>
                    <m:r>
                      <m:rPr>
                        <m:sty m:val="p"/>
                      </m:rPr>
                      <w:rPr>
                        <w:rFonts w:ascii="Cambria Math" w:hAnsi="Cambria Math"/>
                        <w:lang w:eastAsia="ja-JP"/>
                      </w:rPr>
                      <m:t xml:space="preserve"> </m:t>
                    </m:r>
                    <m:r>
                      <m:rPr>
                        <m:sty m:val="b"/>
                      </m:rPr>
                      <w:rPr>
                        <w:rFonts w:ascii="Cambria Math" w:hAnsi="Cambria Math"/>
                        <w:lang w:eastAsia="ja-JP"/>
                      </w:rPr>
                      <m:t>X</m:t>
                    </m:r>
                  </m:e>
                </m:mr>
              </m:m>
            </m:e>
          </m:d>
          <m:r>
            <m:rPr>
              <m:sty m:val="p"/>
            </m:rPr>
            <w:rPr>
              <w:rFonts w:ascii="Cambria Math" w:hAnsi="Cambria Math"/>
              <w:lang w:eastAsia="ja-JP"/>
            </w:rPr>
            <m:t>=</m:t>
          </m:r>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m:t>
                        </m:r>
                      </m:sub>
                    </m:sSub>
                  </m:e>
                </m:mr>
                <m:mr>
                  <m:e>
                    <m:r>
                      <m:rPr>
                        <m:nor/>
                      </m:rPr>
                      <w:rPr>
                        <w:rFonts w:ascii="Cambria Math" w:hAnsi="Cambria Math"/>
                        <w:lang w:eastAsia="ja-JP"/>
                      </w:rPr>
                      <m:t>flip</m:t>
                    </m:r>
                    <m:r>
                      <m:rPr>
                        <m:sty m:val="p"/>
                      </m:rPr>
                      <w:rPr>
                        <w:rFonts w:ascii="Cambria Math" w:hAnsi="Cambria Math"/>
                        <w:lang w:eastAsia="ja-JP"/>
                      </w:rPr>
                      <m:t>(</m:t>
                    </m:r>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m:t>
                        </m:r>
                      </m:sub>
                    </m:sSub>
                    <m:r>
                      <m:rPr>
                        <m:sty m:val="p"/>
                      </m:rPr>
                      <w:rPr>
                        <w:rFonts w:ascii="Cambria Math" w:hAnsi="Cambria Math"/>
                        <w:lang w:eastAsia="ja-JP"/>
                      </w:rPr>
                      <m:t>)</m:t>
                    </m:r>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1</m:t>
                        </m:r>
                      </m:sub>
                    </m:sSub>
                  </m:e>
                </m:mr>
                <m:mr>
                  <m:e>
                    <m:r>
                      <m:rPr>
                        <m:nor/>
                      </m:rPr>
                      <w:rPr>
                        <w:rFonts w:ascii="Cambria Math" w:hAnsi="Cambria Math"/>
                        <w:lang w:eastAsia="ja-JP"/>
                      </w:rPr>
                      <m:t>flip</m:t>
                    </m:r>
                    <m:r>
                      <m:rPr>
                        <m:sty m:val="p"/>
                      </m:rPr>
                      <w:rPr>
                        <w:rFonts w:ascii="Cambria Math" w:hAnsi="Cambria Math"/>
                        <w:lang w:eastAsia="ja-JP"/>
                      </w:rPr>
                      <m:t>(</m:t>
                    </m:r>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1</m:t>
                        </m:r>
                      </m:sub>
                    </m:sSub>
                    <m:r>
                      <m:rPr>
                        <m:sty m:val="p"/>
                      </m:rPr>
                      <w:rPr>
                        <w:rFonts w:ascii="Cambria Math" w:hAnsi="Cambria Math"/>
                        <w:lang w:eastAsia="ja-JP"/>
                      </w:rPr>
                      <m:t>)</m:t>
                    </m:r>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2</m:t>
                        </m:r>
                      </m:sub>
                    </m:sSub>
                  </m:e>
                </m:mr>
                <m:mr>
                  <m:e>
                    <m:r>
                      <m:rPr>
                        <m:nor/>
                      </m:rPr>
                      <w:rPr>
                        <w:rFonts w:ascii="Cambria Math" w:hAnsi="Cambria Math"/>
                        <w:lang w:eastAsia="ja-JP"/>
                      </w:rPr>
                      <m:t>flip</m:t>
                    </m:r>
                    <m:r>
                      <m:rPr>
                        <m:sty m:val="p"/>
                      </m:rPr>
                      <w:rPr>
                        <w:rFonts w:ascii="Cambria Math" w:hAnsi="Cambria Math"/>
                        <w:lang w:eastAsia="ja-JP"/>
                      </w:rPr>
                      <m:t>(</m:t>
                    </m:r>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2</m:t>
                        </m:r>
                      </m:sub>
                    </m:sSub>
                    <m:r>
                      <m:rPr>
                        <m:sty m:val="p"/>
                      </m:rPr>
                      <w:rPr>
                        <w:rFonts w:ascii="Cambria Math" w:hAnsi="Cambria Math"/>
                        <w:lang w:eastAsia="ja-JP"/>
                      </w:rPr>
                      <m:t>)</m:t>
                    </m:r>
                  </m:e>
                </m:mr>
                <m:mr>
                  <m:e>
                    <m:r>
                      <m:rPr>
                        <m:sty m:val="b"/>
                      </m:rPr>
                      <w:rPr>
                        <w:rFonts w:ascii="Cambria Math" w:hAnsi="Cambria Math"/>
                        <w:lang w:eastAsia="ja-JP"/>
                      </w:rPr>
                      <m:t>x</m:t>
                    </m:r>
                  </m:e>
                </m:mr>
              </m:m>
            </m:e>
          </m:d>
        </m:oMath>
      </m:oMathPara>
    </w:p>
    <w:p w14:paraId="538B7E83" w14:textId="47888063" w:rsidR="00214103" w:rsidRPr="00D96715" w:rsidRDefault="00201B48" w:rsidP="00AB2B68">
      <w:pPr>
        <w:pStyle w:val="BodyText"/>
        <w:jc w:val="both"/>
        <w:rPr>
          <w:lang w:eastAsia="ja-JP"/>
        </w:rPr>
      </w:pPr>
      <w:r>
        <w:rPr>
          <w:lang w:eastAsia="ja-JP"/>
        </w:rPr>
        <w:fldChar w:fldCharType="begin"/>
      </w:r>
      <w:r>
        <w:rPr>
          <w:lang w:eastAsia="ja-JP"/>
        </w:rPr>
        <w:instrText xml:space="preserve"> REF _Ref15469751 \h </w:instrText>
      </w:r>
      <w:r>
        <w:rPr>
          <w:lang w:eastAsia="ja-JP"/>
        </w:rPr>
      </w:r>
      <w:r>
        <w:rPr>
          <w:lang w:eastAsia="ja-JP"/>
        </w:rPr>
        <w:fldChar w:fldCharType="separate"/>
      </w:r>
      <w:r w:rsidR="00C53C06" w:rsidRPr="00D96715">
        <w:t xml:space="preserve">Figure </w:t>
      </w:r>
      <w:r w:rsidR="00C53C06">
        <w:rPr>
          <w:noProof/>
        </w:rPr>
        <w:t>2</w:t>
      </w:r>
      <w:r>
        <w:rPr>
          <w:lang w:eastAsia="ja-JP"/>
        </w:rPr>
        <w:fldChar w:fldCharType="end"/>
      </w:r>
      <w:r>
        <w:rPr>
          <w:lang w:eastAsia="ja-JP"/>
        </w:rPr>
        <w:t xml:space="preserve"> </w:t>
      </w:r>
      <w:r w:rsidR="00214103" w:rsidRPr="00D96715">
        <w:rPr>
          <w:lang w:eastAsia="ja-JP"/>
        </w:rPr>
        <w:t xml:space="preserve">presents PAPR </w:t>
      </w:r>
      <w:r w:rsidR="00214103">
        <w:rPr>
          <w:lang w:eastAsia="ja-JP"/>
        </w:rPr>
        <w:t>C</w:t>
      </w:r>
      <w:r w:rsidR="00214103" w:rsidRPr="00D96715">
        <w:rPr>
          <w:lang w:eastAsia="ja-JP"/>
        </w:rPr>
        <w:t xml:space="preserve">CDFs of the four above cases, together with the gold standard </w:t>
      </w:r>
      <w:r w:rsidR="00214103">
        <w:rPr>
          <w:lang w:eastAsia="ja-JP"/>
        </w:rPr>
        <w:t>for which case</w:t>
      </w:r>
      <w:r w:rsidR="00214103" w:rsidRPr="00D96715">
        <w:rPr>
          <w:lang w:eastAsia="ja-JP"/>
        </w:rPr>
        <w:t xml:space="preserve"> all </w:t>
      </w:r>
      <w:r w:rsidR="00214103">
        <w:rPr>
          <w:lang w:eastAsia="ja-JP"/>
        </w:rPr>
        <w:t>six WUS</w:t>
      </w:r>
      <w:r w:rsidR="00214103" w:rsidRPr="00D96715">
        <w:rPr>
          <w:lang w:eastAsia="ja-JP"/>
        </w:rPr>
        <w:t xml:space="preserve"> sequences differ, i.e., (dashed black line)</w:t>
      </w:r>
    </w:p>
    <w:p w14:paraId="298153F0" w14:textId="77777777" w:rsidR="00214103" w:rsidRPr="001009B4" w:rsidRDefault="005E4ECE" w:rsidP="00AB2B68">
      <w:pPr>
        <w:pStyle w:val="BodyText"/>
        <w:jc w:val="both"/>
        <w:rPr>
          <w:lang w:eastAsia="ja-JP"/>
        </w:rPr>
      </w:pPr>
      <m:oMathPara>
        <m:oMath>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b/>
                            <w:lang w:eastAsia="ja-JP"/>
                          </w:rPr>
                        </m:ctrlPr>
                      </m:sSubPr>
                      <m:e>
                        <m:r>
                          <m:rPr>
                            <m:sty m:val="b"/>
                          </m:rPr>
                          <w:rPr>
                            <w:rFonts w:ascii="Cambria Math" w:hAnsi="Cambria Math"/>
                            <w:lang w:eastAsia="ja-JP"/>
                          </w:rPr>
                          <m:t>W</m:t>
                        </m:r>
                        <m:ctrlPr>
                          <w:rPr>
                            <w:rFonts w:ascii="Cambria Math" w:hAnsi="Cambria Math"/>
                            <w:lang w:eastAsia="ja-JP"/>
                          </w:rPr>
                        </m:ctrlPr>
                      </m:e>
                      <m:sub>
                        <m:r>
                          <m:rPr>
                            <m:sty m:val="p"/>
                          </m:rPr>
                          <w:rPr>
                            <w:rFonts w:ascii="Cambria Math" w:hAnsi="Cambria Math"/>
                            <w:lang w:eastAsia="ja-JP"/>
                          </w:rPr>
                          <m:t>0,1</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2,3</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4,5</m:t>
                        </m:r>
                      </m:sub>
                    </m:sSub>
                  </m:e>
                </m:mr>
                <m:mr>
                  <m:e>
                    <m:r>
                      <m:rPr>
                        <m:sty m:val="b"/>
                      </m:rPr>
                      <w:rPr>
                        <w:rFonts w:ascii="Cambria Math" w:hAnsi="Cambria Math"/>
                        <w:lang w:eastAsia="ja-JP"/>
                      </w:rPr>
                      <m:t>X</m:t>
                    </m:r>
                  </m:e>
                </m:mr>
              </m:m>
            </m:e>
          </m:d>
          <m:r>
            <m:rPr>
              <m:sty m:val="p"/>
            </m:rPr>
            <w:rPr>
              <w:rFonts w:ascii="Cambria Math" w:hAnsi="Cambria Math"/>
              <w:lang w:eastAsia="ja-JP"/>
            </w:rPr>
            <m:t>=</m:t>
          </m:r>
          <m:d>
            <m:dPr>
              <m:begChr m:val="["/>
              <m:endChr m:val="]"/>
              <m:ctrlPr>
                <w:rPr>
                  <w:rFonts w:ascii="Cambria Math" w:hAnsi="Cambria Math"/>
                  <w:lang w:eastAsia="ja-JP"/>
                </w:rPr>
              </m:ctrlPr>
            </m:dPr>
            <m:e>
              <m:m>
                <m:mPr>
                  <m:mcs>
                    <m:mc>
                      <m:mcPr>
                        <m:count m:val="1"/>
                        <m:mcJc m:val="center"/>
                      </m:mcPr>
                    </m:mc>
                  </m:mcs>
                  <m:ctrlPr>
                    <w:rPr>
                      <w:rFonts w:ascii="Cambria Math" w:hAnsi="Cambria Math"/>
                      <w:lang w:eastAsia="ja-JP"/>
                    </w:rPr>
                  </m:ctrlPr>
                </m:mP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0</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1</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2</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3</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4</m:t>
                        </m:r>
                      </m:sub>
                    </m:sSub>
                  </m:e>
                </m:mr>
                <m:mr>
                  <m:e>
                    <m:sSub>
                      <m:sSubPr>
                        <m:ctrlPr>
                          <w:rPr>
                            <w:rFonts w:ascii="Cambria Math" w:hAnsi="Cambria Math"/>
                            <w:lang w:eastAsia="ja-JP"/>
                          </w:rPr>
                        </m:ctrlPr>
                      </m:sSubPr>
                      <m:e>
                        <m:r>
                          <m:rPr>
                            <m:sty m:val="b"/>
                          </m:rPr>
                          <w:rPr>
                            <w:rFonts w:ascii="Cambria Math" w:hAnsi="Cambria Math"/>
                            <w:lang w:eastAsia="ja-JP"/>
                          </w:rPr>
                          <m:t>w</m:t>
                        </m:r>
                      </m:e>
                      <m:sub>
                        <m:r>
                          <m:rPr>
                            <m:sty m:val="p"/>
                          </m:rPr>
                          <w:rPr>
                            <w:rFonts w:ascii="Cambria Math" w:hAnsi="Cambria Math"/>
                            <w:lang w:eastAsia="ja-JP"/>
                          </w:rPr>
                          <m:t>5</m:t>
                        </m:r>
                      </m:sub>
                    </m:sSub>
                  </m:e>
                </m:mr>
                <m:mr>
                  <m:e>
                    <m:r>
                      <m:rPr>
                        <m:sty m:val="b"/>
                      </m:rPr>
                      <w:rPr>
                        <w:rFonts w:ascii="Cambria Math" w:hAnsi="Cambria Math"/>
                        <w:lang w:eastAsia="ja-JP"/>
                      </w:rPr>
                      <m:t>x</m:t>
                    </m:r>
                  </m:e>
                </m:mr>
              </m:m>
            </m:e>
          </m:d>
        </m:oMath>
      </m:oMathPara>
    </w:p>
    <w:p w14:paraId="619D3CE8" w14:textId="7F7FC429" w:rsidR="00D7208A" w:rsidRDefault="00BA65B0" w:rsidP="00D7208A">
      <w:pPr>
        <w:pStyle w:val="BodyText"/>
        <w:keepNext/>
        <w:jc w:val="center"/>
      </w:pPr>
      <w:r w:rsidRPr="00223DBE">
        <w:rPr>
          <w:noProof/>
        </w:rPr>
        <w:drawing>
          <wp:inline distT="0" distB="0" distL="0" distR="0" wp14:anchorId="12052E32" wp14:editId="6BC9FA4B">
            <wp:extent cx="5322570" cy="39922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683668D8" w14:textId="5C00647A" w:rsidR="00D7208A" w:rsidRPr="00D96715" w:rsidRDefault="00D7208A" w:rsidP="00D7208A">
      <w:pPr>
        <w:pStyle w:val="Caption"/>
        <w:jc w:val="center"/>
      </w:pPr>
      <w:bookmarkStart w:id="43" w:name="_Ref15469751"/>
      <w:r w:rsidRPr="00D96715">
        <w:t xml:space="preserve">Figure </w:t>
      </w:r>
      <w:r>
        <w:rPr>
          <w:noProof/>
        </w:rPr>
        <w:fldChar w:fldCharType="begin"/>
      </w:r>
      <w:r w:rsidRPr="00D96715">
        <w:rPr>
          <w:noProof/>
        </w:rPr>
        <w:instrText xml:space="preserve"> SEQ Figure \* ARABIC </w:instrText>
      </w:r>
      <w:r>
        <w:rPr>
          <w:noProof/>
        </w:rPr>
        <w:fldChar w:fldCharType="separate"/>
      </w:r>
      <w:r w:rsidR="00C53C06">
        <w:rPr>
          <w:noProof/>
        </w:rPr>
        <w:t>2</w:t>
      </w:r>
      <w:r>
        <w:rPr>
          <w:noProof/>
        </w:rPr>
        <w:fldChar w:fldCharType="end"/>
      </w:r>
      <w:bookmarkEnd w:id="43"/>
      <w:r w:rsidRPr="00D96715">
        <w:t>: PAPR for different frequency domain WUS compositions.</w:t>
      </w:r>
    </w:p>
    <w:p w14:paraId="0A611B23" w14:textId="77777777" w:rsidR="00D7208A" w:rsidRPr="00D96715" w:rsidRDefault="00D7208A" w:rsidP="00D7208A">
      <w:pPr>
        <w:pStyle w:val="BodyText"/>
        <w:jc w:val="both"/>
        <w:rPr>
          <w:lang w:eastAsia="ja-JP"/>
        </w:rPr>
      </w:pPr>
      <w:r w:rsidRPr="00D96715">
        <w:rPr>
          <w:lang w:eastAsia="ja-JP"/>
        </w:rPr>
        <w:t>From the figure it is possible to make a few conclusions:</w:t>
      </w:r>
    </w:p>
    <w:p w14:paraId="4A5ABA12" w14:textId="77777777" w:rsidR="00D7208A" w:rsidRPr="00D96715" w:rsidRDefault="00D7208A" w:rsidP="00D7208A">
      <w:pPr>
        <w:pStyle w:val="BodyText"/>
        <w:numPr>
          <w:ilvl w:val="0"/>
          <w:numId w:val="24"/>
        </w:numPr>
        <w:jc w:val="both"/>
        <w:rPr>
          <w:lang w:eastAsia="ja-JP"/>
        </w:rPr>
      </w:pPr>
      <w:r w:rsidRPr="00D96715">
        <w:rPr>
          <w:lang w:eastAsia="ja-JP"/>
        </w:rPr>
        <w:t xml:space="preserve">PAPR </w:t>
      </w:r>
      <w:r>
        <w:rPr>
          <w:lang w:eastAsia="ja-JP"/>
        </w:rPr>
        <w:t xml:space="preserve">differs substantially depending on the chosen design and may </w:t>
      </w:r>
      <w:r w:rsidRPr="00D96715">
        <w:rPr>
          <w:lang w:eastAsia="ja-JP"/>
        </w:rPr>
        <w:t>become a problem for</w:t>
      </w:r>
      <w:r>
        <w:rPr>
          <w:lang w:eastAsia="ja-JP"/>
        </w:rPr>
        <w:t xml:space="preserve"> the reasons described above</w:t>
      </w:r>
      <w:r w:rsidRPr="00D96715">
        <w:rPr>
          <w:lang w:eastAsia="ja-JP"/>
        </w:rPr>
        <w:t>,</w:t>
      </w:r>
    </w:p>
    <w:p w14:paraId="15A132C3" w14:textId="7FF046D2" w:rsidR="00D7208A" w:rsidRDefault="00D7208A" w:rsidP="00D7208A">
      <w:pPr>
        <w:pStyle w:val="BodyText"/>
        <w:numPr>
          <w:ilvl w:val="0"/>
          <w:numId w:val="24"/>
        </w:numPr>
        <w:jc w:val="both"/>
        <w:rPr>
          <w:lang w:eastAsia="ja-JP"/>
        </w:rPr>
      </w:pPr>
      <w:r w:rsidRPr="00D96715">
        <w:rPr>
          <w:lang w:eastAsia="ja-JP"/>
        </w:rPr>
        <w:t>Phase shifting, i.e., multiplication with j</w:t>
      </w:r>
      <w:r>
        <w:rPr>
          <w:lang w:eastAsia="ja-JP"/>
        </w:rPr>
        <w:t xml:space="preserve"> (yellow dashed line)</w:t>
      </w:r>
      <w:r w:rsidRPr="00D96715">
        <w:rPr>
          <w:lang w:eastAsia="ja-JP"/>
        </w:rPr>
        <w:t xml:space="preserve">, </w:t>
      </w:r>
      <w:r>
        <w:rPr>
          <w:lang w:eastAsia="ja-JP"/>
        </w:rPr>
        <w:t>or using the same sequence within a WUS resource but different sequences in different WUS resources (blue line) is a</w:t>
      </w:r>
      <w:r w:rsidR="00BA65B0">
        <w:rPr>
          <w:lang w:eastAsia="ja-JP"/>
        </w:rPr>
        <w:t>pproximately 2.5</w:t>
      </w:r>
      <w:r>
        <w:rPr>
          <w:lang w:eastAsia="ja-JP"/>
        </w:rPr>
        <w:t xml:space="preserve"> dB better than if the same sequence is always used (green line) at 1 </w:t>
      </w:r>
      <w:r>
        <w:rPr>
          <w:rFonts w:cstheme="minorHAnsi"/>
          <w:lang w:eastAsia="ja-JP"/>
        </w:rPr>
        <w:t>‰ CCDF</w:t>
      </w:r>
      <w:r>
        <w:rPr>
          <w:lang w:eastAsia="ja-JP"/>
        </w:rPr>
        <w:t xml:space="preserve"> but still results in unnecessarily high PAPR.</w:t>
      </w:r>
    </w:p>
    <w:p w14:paraId="64251DBB" w14:textId="22C5E00B" w:rsidR="00D7208A" w:rsidRDefault="00D7208A" w:rsidP="00D7208A">
      <w:pPr>
        <w:pStyle w:val="BodyText"/>
        <w:numPr>
          <w:ilvl w:val="0"/>
          <w:numId w:val="24"/>
        </w:numPr>
        <w:jc w:val="both"/>
        <w:rPr>
          <w:lang w:eastAsia="ja-JP"/>
        </w:rPr>
      </w:pPr>
      <w:r w:rsidRPr="00D96715">
        <w:rPr>
          <w:lang w:eastAsia="ja-JP"/>
        </w:rPr>
        <w:lastRenderedPageBreak/>
        <w:t>Flipping the signal in the second PRB</w:t>
      </w:r>
      <w:r>
        <w:rPr>
          <w:lang w:eastAsia="ja-JP"/>
        </w:rPr>
        <w:t xml:space="preserve"> (red line)</w:t>
      </w:r>
      <w:r w:rsidRPr="00D96715">
        <w:rPr>
          <w:lang w:eastAsia="ja-JP"/>
        </w:rPr>
        <w:t xml:space="preserve"> results in performance in line with the gold standard</w:t>
      </w:r>
      <w:r>
        <w:rPr>
          <w:lang w:eastAsia="ja-JP"/>
        </w:rPr>
        <w:t xml:space="preserve"> (black dashed line) and is approximately 1.</w:t>
      </w:r>
      <w:r w:rsidR="00BA65B0">
        <w:rPr>
          <w:lang w:eastAsia="ja-JP"/>
        </w:rPr>
        <w:t>3</w:t>
      </w:r>
      <w:r>
        <w:rPr>
          <w:lang w:eastAsia="ja-JP"/>
        </w:rPr>
        <w:t xml:space="preserve"> dB better than phase shifting or using different sequences in different WUS resources at 1 </w:t>
      </w:r>
      <w:r>
        <w:rPr>
          <w:rFonts w:cstheme="minorHAnsi"/>
          <w:lang w:eastAsia="ja-JP"/>
        </w:rPr>
        <w:t>‰ CCDF</w:t>
      </w:r>
      <w:r w:rsidRPr="00D96715">
        <w:rPr>
          <w:lang w:eastAsia="ja-JP"/>
        </w:rPr>
        <w:t>.</w:t>
      </w:r>
      <w:r>
        <w:rPr>
          <w:lang w:eastAsia="ja-JP"/>
        </w:rPr>
        <w:t xml:space="preserve"> Hence, with the proposed change, a 4.8 dB WUS power boost would result in almost the same amount of PAPR as a </w:t>
      </w:r>
      <w:proofErr w:type="gramStart"/>
      <w:r>
        <w:rPr>
          <w:lang w:eastAsia="ja-JP"/>
        </w:rPr>
        <w:t>3 dB</w:t>
      </w:r>
      <w:proofErr w:type="gramEnd"/>
      <w:r>
        <w:rPr>
          <w:lang w:eastAsia="ja-JP"/>
        </w:rPr>
        <w:t xml:space="preserve"> power boost without the change.</w:t>
      </w:r>
    </w:p>
    <w:p w14:paraId="7EF2864A" w14:textId="570AC072" w:rsidR="00D7208A" w:rsidRDefault="00D7208A" w:rsidP="00D7208A">
      <w:pPr>
        <w:pStyle w:val="Observation"/>
        <w:jc w:val="both"/>
      </w:pPr>
      <w:bookmarkStart w:id="44" w:name="_Toc21011242"/>
      <w:bookmarkStart w:id="45" w:name="_Toc21106652"/>
      <w:r>
        <w:t>The effect from flipping the signal in one of the PRBs is that higher power boosting levels are</w:t>
      </w:r>
      <w:r w:rsidR="00BF7EC5">
        <w:t xml:space="preserve"> possible</w:t>
      </w:r>
      <w:r>
        <w:t xml:space="preserve"> without increased PAPR</w:t>
      </w:r>
      <w:r w:rsidR="00CB0D41" w:rsidRPr="00CB0D41">
        <w:t xml:space="preserve"> </w:t>
      </w:r>
      <w:r w:rsidR="00CB0D41">
        <w:t>compared to a signal repeated over two PRBs.</w:t>
      </w:r>
      <w:bookmarkEnd w:id="44"/>
      <w:bookmarkEnd w:id="45"/>
    </w:p>
    <w:p w14:paraId="05204ED5" w14:textId="77777777" w:rsidR="00A304F3" w:rsidRPr="00D96715" w:rsidRDefault="00A304F3" w:rsidP="00AB2B68">
      <w:pPr>
        <w:pStyle w:val="BodyText"/>
        <w:jc w:val="both"/>
      </w:pPr>
      <w:r w:rsidRPr="00D96715">
        <w:t>Since the complexity of a flip operation is negligible it is proposed to be implemented in group WUS.</w:t>
      </w:r>
    </w:p>
    <w:p w14:paraId="1D7F8CB0" w14:textId="382ABF70" w:rsidR="00DC3613" w:rsidRPr="00D96715" w:rsidRDefault="00DC3613" w:rsidP="00AB2B68">
      <w:pPr>
        <w:pStyle w:val="Proposal"/>
        <w:jc w:val="both"/>
      </w:pPr>
      <w:bookmarkStart w:id="46" w:name="_Toc19292388"/>
      <w:bookmarkStart w:id="47" w:name="_Toc21106674"/>
      <w:r>
        <w:t>In the second PRB pair, the MWUS sequence w(m) is mapped from the highest subcarrier in decreasing order to the lowest subcarrier</w:t>
      </w:r>
      <w:bookmarkEnd w:id="46"/>
      <w:r w:rsidR="00DA5D6D">
        <w:t xml:space="preserve"> such that </w:t>
      </w:r>
      <w:r w:rsidR="00DA5D6D" w:rsidRPr="00D96715">
        <w:rPr>
          <w:lang w:eastAsia="ja-JP"/>
        </w:rPr>
        <w:t>the complete sequence per symbol is [</w:t>
      </w:r>
      <w:r w:rsidR="00DA5D6D">
        <w:rPr>
          <w:lang w:eastAsia="ja-JP"/>
        </w:rPr>
        <w:t>w(0),</w:t>
      </w:r>
      <w:r w:rsidR="00DA5D6D" w:rsidRPr="00D96715">
        <w:rPr>
          <w:lang w:eastAsia="ja-JP"/>
        </w:rPr>
        <w:t xml:space="preserve"> </w:t>
      </w:r>
      <w:r w:rsidR="00DA5D6D">
        <w:rPr>
          <w:lang w:eastAsia="ja-JP"/>
        </w:rPr>
        <w:t>w(</w:t>
      </w:r>
      <w:r w:rsidR="00DA5D6D" w:rsidRPr="00D96715">
        <w:rPr>
          <w:lang w:eastAsia="ja-JP"/>
        </w:rPr>
        <w:t>1</w:t>
      </w:r>
      <w:r w:rsidR="00DA5D6D">
        <w:rPr>
          <w:lang w:eastAsia="ja-JP"/>
        </w:rPr>
        <w:t>),</w:t>
      </w:r>
      <w:r w:rsidR="00DA5D6D" w:rsidRPr="00D96715">
        <w:rPr>
          <w:lang w:eastAsia="ja-JP"/>
        </w:rPr>
        <w:t xml:space="preserve"> …</w:t>
      </w:r>
      <w:r w:rsidR="00DA5D6D">
        <w:rPr>
          <w:lang w:eastAsia="ja-JP"/>
        </w:rPr>
        <w:t>,</w:t>
      </w:r>
      <w:r w:rsidR="00DA5D6D" w:rsidRPr="00D96715">
        <w:rPr>
          <w:lang w:eastAsia="ja-JP"/>
        </w:rPr>
        <w:t xml:space="preserve"> </w:t>
      </w:r>
      <w:r w:rsidR="00DA5D6D">
        <w:rPr>
          <w:lang w:eastAsia="ja-JP"/>
        </w:rPr>
        <w:t>w(</w:t>
      </w:r>
      <w:r w:rsidR="00DA5D6D" w:rsidRPr="00D96715">
        <w:rPr>
          <w:lang w:eastAsia="ja-JP"/>
        </w:rPr>
        <w:t>11</w:t>
      </w:r>
      <w:r w:rsidR="00DA5D6D">
        <w:rPr>
          <w:lang w:eastAsia="ja-JP"/>
        </w:rPr>
        <w:t>),</w:t>
      </w:r>
      <w:r w:rsidR="00DA5D6D" w:rsidRPr="00D96715">
        <w:rPr>
          <w:lang w:eastAsia="ja-JP"/>
        </w:rPr>
        <w:t xml:space="preserve"> </w:t>
      </w:r>
      <w:r w:rsidR="00DA5D6D">
        <w:rPr>
          <w:lang w:eastAsia="ja-JP"/>
        </w:rPr>
        <w:t>w(</w:t>
      </w:r>
      <w:r w:rsidR="00DA5D6D" w:rsidRPr="00D96715">
        <w:rPr>
          <w:lang w:eastAsia="ja-JP"/>
        </w:rPr>
        <w:t>11</w:t>
      </w:r>
      <w:r w:rsidR="00DA5D6D">
        <w:rPr>
          <w:lang w:eastAsia="ja-JP"/>
        </w:rPr>
        <w:t>),</w:t>
      </w:r>
      <w:r w:rsidR="00DA5D6D" w:rsidRPr="00D96715">
        <w:rPr>
          <w:lang w:eastAsia="ja-JP"/>
        </w:rPr>
        <w:t xml:space="preserve"> …</w:t>
      </w:r>
      <w:r w:rsidR="00DA5D6D">
        <w:rPr>
          <w:lang w:eastAsia="ja-JP"/>
        </w:rPr>
        <w:t>,</w:t>
      </w:r>
      <w:r w:rsidR="00DA5D6D" w:rsidRPr="00D96715">
        <w:rPr>
          <w:lang w:eastAsia="ja-JP"/>
        </w:rPr>
        <w:t xml:space="preserve"> </w:t>
      </w:r>
      <w:r w:rsidR="00DA5D6D">
        <w:rPr>
          <w:lang w:eastAsia="ja-JP"/>
        </w:rPr>
        <w:t>w(</w:t>
      </w:r>
      <w:r w:rsidR="00DA5D6D" w:rsidRPr="00D96715">
        <w:rPr>
          <w:lang w:eastAsia="ja-JP"/>
        </w:rPr>
        <w:t>1</w:t>
      </w:r>
      <w:r w:rsidR="00DA5D6D">
        <w:rPr>
          <w:lang w:eastAsia="ja-JP"/>
        </w:rPr>
        <w:t>),</w:t>
      </w:r>
      <w:r w:rsidR="00DA5D6D" w:rsidRPr="00D96715">
        <w:rPr>
          <w:lang w:eastAsia="ja-JP"/>
        </w:rPr>
        <w:t xml:space="preserve"> </w:t>
      </w:r>
      <w:r w:rsidR="00DA5D6D">
        <w:rPr>
          <w:lang w:eastAsia="ja-JP"/>
        </w:rPr>
        <w:t>w(</w:t>
      </w:r>
      <w:r w:rsidR="00DA5D6D" w:rsidRPr="00D96715">
        <w:rPr>
          <w:lang w:eastAsia="ja-JP"/>
        </w:rPr>
        <w:t>0</w:t>
      </w:r>
      <w:r w:rsidR="00DA5D6D">
        <w:rPr>
          <w:lang w:eastAsia="ja-JP"/>
        </w:rPr>
        <w:t>)</w:t>
      </w:r>
      <w:r w:rsidR="00DA5D6D" w:rsidRPr="00D96715">
        <w:rPr>
          <w:lang w:eastAsia="ja-JP"/>
        </w:rPr>
        <w:t>], assuming the NB-IoT WUS sequence is [</w:t>
      </w:r>
      <w:r w:rsidR="00DA5D6D">
        <w:rPr>
          <w:lang w:eastAsia="ja-JP"/>
        </w:rPr>
        <w:t>w(</w:t>
      </w:r>
      <w:r w:rsidR="00DA5D6D" w:rsidRPr="00D96715">
        <w:rPr>
          <w:lang w:eastAsia="ja-JP"/>
        </w:rPr>
        <w:t>0</w:t>
      </w:r>
      <w:r w:rsidR="00DA5D6D">
        <w:rPr>
          <w:lang w:eastAsia="ja-JP"/>
        </w:rPr>
        <w:t>),</w:t>
      </w:r>
      <w:r w:rsidR="00DA5D6D" w:rsidRPr="00D96715">
        <w:rPr>
          <w:lang w:eastAsia="ja-JP"/>
        </w:rPr>
        <w:t xml:space="preserve"> </w:t>
      </w:r>
      <w:r w:rsidR="00DA5D6D">
        <w:rPr>
          <w:lang w:eastAsia="ja-JP"/>
        </w:rPr>
        <w:t>w(</w:t>
      </w:r>
      <w:r w:rsidR="00DA5D6D" w:rsidRPr="00D96715">
        <w:rPr>
          <w:lang w:eastAsia="ja-JP"/>
        </w:rPr>
        <w:t>1</w:t>
      </w:r>
      <w:r w:rsidR="00DA5D6D">
        <w:rPr>
          <w:lang w:eastAsia="ja-JP"/>
        </w:rPr>
        <w:t>),</w:t>
      </w:r>
      <w:r w:rsidR="00DA5D6D" w:rsidRPr="00D96715">
        <w:rPr>
          <w:lang w:eastAsia="ja-JP"/>
        </w:rPr>
        <w:t xml:space="preserve"> …</w:t>
      </w:r>
      <w:r w:rsidR="00DA5D6D">
        <w:rPr>
          <w:lang w:eastAsia="ja-JP"/>
        </w:rPr>
        <w:t>, w(</w:t>
      </w:r>
      <w:r w:rsidR="00DA5D6D" w:rsidRPr="00D96715">
        <w:rPr>
          <w:lang w:eastAsia="ja-JP"/>
        </w:rPr>
        <w:t>11</w:t>
      </w:r>
      <w:r w:rsidR="00DA5D6D">
        <w:rPr>
          <w:lang w:eastAsia="ja-JP"/>
        </w:rPr>
        <w:t>)</w:t>
      </w:r>
      <w:r w:rsidR="00DA5D6D" w:rsidRPr="00D96715">
        <w:rPr>
          <w:lang w:eastAsia="ja-JP"/>
        </w:rPr>
        <w:t>]</w:t>
      </w:r>
      <w:r w:rsidR="00DA5D6D" w:rsidRPr="00D96715">
        <w:t>.</w:t>
      </w:r>
      <w:bookmarkEnd w:id="47"/>
    </w:p>
    <w:p w14:paraId="2B6B6B80" w14:textId="77777777" w:rsidR="00A304F3" w:rsidRPr="00D96715" w:rsidRDefault="00A304F3" w:rsidP="00AB2B68">
      <w:pPr>
        <w:pStyle w:val="BodyText"/>
        <w:jc w:val="both"/>
      </w:pPr>
      <w:r w:rsidRPr="00D96715">
        <w:t xml:space="preserve">Flipping the WUS signal between the two PRBs results in an interesting consequence. </w:t>
      </w:r>
      <w:r>
        <w:t>Under certain conditions, a</w:t>
      </w:r>
      <w:r w:rsidRPr="00D96715">
        <w:t xml:space="preserve">liasing the two PRBs would </w:t>
      </w:r>
      <w:r>
        <w:t>become</w:t>
      </w:r>
      <w:r w:rsidRPr="00D96715">
        <w:t xml:space="preserve"> constructive. Hence, it is possible to reduce the sampling rate and perform all correlations on half the sampling rate, provided the frequency error is sufficiently low. Although implementation of the WUS detector is not subject to standardization, considering the objective with WUS is power saving, it is worthwhile to point it out.</w:t>
      </w:r>
    </w:p>
    <w:p w14:paraId="5D286190" w14:textId="4B2CB312" w:rsidR="003742AC" w:rsidRPr="00965597" w:rsidRDefault="00A304F3" w:rsidP="00AB2B68">
      <w:pPr>
        <w:pStyle w:val="Observation"/>
        <w:jc w:val="both"/>
      </w:pPr>
      <w:bookmarkStart w:id="48" w:name="_Toc16869514"/>
      <w:bookmarkStart w:id="49" w:name="_Toc21106653"/>
      <w:r w:rsidRPr="00D96715">
        <w:t>Making WUS symmetric around its center frequency would allow for reduced detection complexity by down sampling x2.</w:t>
      </w:r>
      <w:bookmarkEnd w:id="48"/>
      <w:bookmarkEnd w:id="49"/>
    </w:p>
    <w:p w14:paraId="79D29931" w14:textId="77777777" w:rsidR="00C01F33" w:rsidRPr="00965597" w:rsidRDefault="00C01F33" w:rsidP="00AB2B68">
      <w:pPr>
        <w:pStyle w:val="Heading1"/>
        <w:jc w:val="both"/>
        <w:rPr>
          <w:lang w:val="en-US"/>
        </w:rPr>
      </w:pPr>
      <w:r w:rsidRPr="00965597">
        <w:rPr>
          <w:lang w:val="en-US"/>
        </w:rPr>
        <w:t>Conclusion</w:t>
      </w:r>
    </w:p>
    <w:p w14:paraId="1F4BF59F" w14:textId="77777777" w:rsidR="008E065E" w:rsidRPr="00965597" w:rsidRDefault="008E065E" w:rsidP="006D4C99">
      <w:pPr>
        <w:pStyle w:val="BodyText"/>
        <w:jc w:val="both"/>
        <w:rPr>
          <w:b/>
          <w:bCs/>
        </w:rPr>
      </w:pPr>
      <w:r w:rsidRPr="00965597">
        <w:t xml:space="preserve">In </w:t>
      </w:r>
      <w:r w:rsidR="007729A2" w:rsidRPr="00965597">
        <w:t xml:space="preserve">the previous </w:t>
      </w:r>
      <w:r w:rsidRPr="00965597">
        <w:t>section</w:t>
      </w:r>
      <w:r w:rsidR="007729A2" w:rsidRPr="00965597">
        <w:t>s</w:t>
      </w:r>
      <w:r w:rsidRPr="00965597">
        <w:t xml:space="preserve"> we made the following observations:</w:t>
      </w:r>
      <w:r w:rsidR="00C93814" w:rsidRPr="00965597">
        <w:rPr>
          <w:b/>
          <w:bCs/>
        </w:rPr>
        <w:t xml:space="preserve"> </w:t>
      </w:r>
    </w:p>
    <w:p w14:paraId="5C833644" w14:textId="24A56534" w:rsidR="00C53C06" w:rsidRDefault="006F6582" w:rsidP="00A33BDA">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\f O \n \h \z \t "Observation" \c </w:instrText>
      </w:r>
      <w:r w:rsidRPr="00965597">
        <w:rPr>
          <w:bCs/>
        </w:rPr>
        <w:fldChar w:fldCharType="separate"/>
      </w:r>
      <w:hyperlink w:anchor="_Toc21106648" w:history="1">
        <w:r w:rsidR="00C53C06" w:rsidRPr="001B7D03">
          <w:rPr>
            <w:rStyle w:val="Hyperlink"/>
            <w:noProof/>
          </w:rPr>
          <w:t>Observation 1</w:t>
        </w:r>
        <w:r w:rsidR="00C53C06">
          <w:rPr>
            <w:rFonts w:eastAsiaTheme="minorEastAsia"/>
            <w:b w:val="0"/>
            <w:noProof/>
            <w:lang w:val="sv-SE" w:eastAsia="sv-SE"/>
          </w:rPr>
          <w:tab/>
        </w:r>
        <w:r w:rsidR="00C53C06" w:rsidRPr="001B7D03">
          <w:rPr>
            <w:rStyle w:val="Hyperlink"/>
            <w:noProof/>
          </w:rPr>
          <w:t>Full resource configuration flexibility will result in increased signaling overhead to marginal benefit.</w:t>
        </w:r>
      </w:hyperlink>
    </w:p>
    <w:p w14:paraId="30C5C371" w14:textId="3D2BC717" w:rsidR="00C53C06" w:rsidRDefault="005E4ECE" w:rsidP="00A33BDA">
      <w:pPr>
        <w:pStyle w:val="TableofFigures"/>
        <w:tabs>
          <w:tab w:val="right" w:leader="dot" w:pos="9629"/>
        </w:tabs>
        <w:jc w:val="both"/>
        <w:rPr>
          <w:rFonts w:eastAsiaTheme="minorEastAsia"/>
          <w:b w:val="0"/>
          <w:noProof/>
          <w:lang w:val="sv-SE" w:eastAsia="sv-SE"/>
        </w:rPr>
      </w:pPr>
      <w:hyperlink w:anchor="_Toc21106649" w:history="1">
        <w:r w:rsidR="00C53C06" w:rsidRPr="001B7D03">
          <w:rPr>
            <w:rStyle w:val="Hyperlink"/>
            <w:noProof/>
          </w:rPr>
          <w:t>Observation 2</w:t>
        </w:r>
        <w:r w:rsidR="00C53C06">
          <w:rPr>
            <w:rFonts w:eastAsiaTheme="minorEastAsia"/>
            <w:b w:val="0"/>
            <w:noProof/>
            <w:lang w:val="sv-SE" w:eastAsia="sv-SE"/>
          </w:rPr>
          <w:tab/>
        </w:r>
        <w:r w:rsidR="00C53C06" w:rsidRPr="001B7D03">
          <w:rPr>
            <w:rStyle w:val="Hyperlink"/>
            <w:noProof/>
          </w:rPr>
          <w:t>Alternating individual UE groups instead of all groups in a WUS resource will affect performance of service-based grouping.</w:t>
        </w:r>
      </w:hyperlink>
    </w:p>
    <w:p w14:paraId="2DE79FBE" w14:textId="2DB4A949" w:rsidR="00C53C06" w:rsidRDefault="005E4ECE" w:rsidP="00A33BDA">
      <w:pPr>
        <w:pStyle w:val="TableofFigures"/>
        <w:tabs>
          <w:tab w:val="right" w:leader="dot" w:pos="9629"/>
        </w:tabs>
        <w:jc w:val="both"/>
        <w:rPr>
          <w:rFonts w:eastAsiaTheme="minorEastAsia"/>
          <w:b w:val="0"/>
          <w:noProof/>
          <w:lang w:val="sv-SE" w:eastAsia="sv-SE"/>
        </w:rPr>
      </w:pPr>
      <w:hyperlink w:anchor="_Toc21106650" w:history="1">
        <w:r w:rsidR="00C53C06" w:rsidRPr="001B7D03">
          <w:rPr>
            <w:rStyle w:val="Hyperlink"/>
            <w:noProof/>
          </w:rPr>
          <w:t>Observation 3</w:t>
        </w:r>
        <w:r w:rsidR="00C53C06">
          <w:rPr>
            <w:rFonts w:eastAsiaTheme="minorEastAsia"/>
            <w:b w:val="0"/>
            <w:noProof/>
            <w:lang w:val="sv-SE" w:eastAsia="sv-SE"/>
          </w:rPr>
          <w:tab/>
        </w:r>
        <w:r w:rsidR="00C53C06" w:rsidRPr="001B7D03">
          <w:rPr>
            <w:rStyle w:val="Hyperlink"/>
            <w:noProof/>
          </w:rPr>
          <w:t>Specification of group WUS resource alternation is RAN2’s responsibility.</w:t>
        </w:r>
      </w:hyperlink>
    </w:p>
    <w:p w14:paraId="29E7FFC3" w14:textId="539E0202" w:rsidR="00C53C06" w:rsidRDefault="005E4ECE" w:rsidP="00A33BDA">
      <w:pPr>
        <w:pStyle w:val="TableofFigures"/>
        <w:tabs>
          <w:tab w:val="right" w:leader="dot" w:pos="9629"/>
        </w:tabs>
        <w:jc w:val="both"/>
        <w:rPr>
          <w:rFonts w:eastAsiaTheme="minorEastAsia"/>
          <w:b w:val="0"/>
          <w:noProof/>
          <w:lang w:val="sv-SE" w:eastAsia="sv-SE"/>
        </w:rPr>
      </w:pPr>
      <w:hyperlink w:anchor="_Toc21106651" w:history="1">
        <w:r w:rsidR="00C53C06" w:rsidRPr="001B7D03">
          <w:rPr>
            <w:rStyle w:val="Hyperlink"/>
            <w:noProof/>
          </w:rPr>
          <w:t>Observation 4</w:t>
        </w:r>
        <w:r w:rsidR="00C53C06">
          <w:rPr>
            <w:rFonts w:eastAsiaTheme="minorEastAsia"/>
            <w:b w:val="0"/>
            <w:noProof/>
            <w:lang w:val="sv-SE" w:eastAsia="sv-SE"/>
          </w:rPr>
          <w:tab/>
        </w:r>
        <w:r w:rsidR="00C53C06" w:rsidRPr="001B7D03">
          <w:rPr>
            <w:rStyle w:val="Hyperlink"/>
            <w:noProof/>
          </w:rPr>
          <w:t>Two-fold repetition of a signal in the frequency domain increases PAPR of that signal up to 6 dB.</w:t>
        </w:r>
      </w:hyperlink>
    </w:p>
    <w:p w14:paraId="444B971C" w14:textId="3224C92C" w:rsidR="00C53C06" w:rsidRDefault="005E4ECE" w:rsidP="00A33BDA">
      <w:pPr>
        <w:pStyle w:val="TableofFigures"/>
        <w:tabs>
          <w:tab w:val="right" w:leader="dot" w:pos="9629"/>
        </w:tabs>
        <w:jc w:val="both"/>
        <w:rPr>
          <w:rFonts w:eastAsiaTheme="minorEastAsia"/>
          <w:b w:val="0"/>
          <w:noProof/>
          <w:lang w:val="sv-SE" w:eastAsia="sv-SE"/>
        </w:rPr>
      </w:pPr>
      <w:hyperlink w:anchor="_Toc21106652" w:history="1">
        <w:r w:rsidR="00C53C06" w:rsidRPr="001B7D03">
          <w:rPr>
            <w:rStyle w:val="Hyperlink"/>
            <w:noProof/>
          </w:rPr>
          <w:t>Observation 5</w:t>
        </w:r>
        <w:r w:rsidR="00C53C06">
          <w:rPr>
            <w:rFonts w:eastAsiaTheme="minorEastAsia"/>
            <w:b w:val="0"/>
            <w:noProof/>
            <w:lang w:val="sv-SE" w:eastAsia="sv-SE"/>
          </w:rPr>
          <w:tab/>
        </w:r>
        <w:r w:rsidR="00C53C06" w:rsidRPr="001B7D03">
          <w:rPr>
            <w:rStyle w:val="Hyperlink"/>
            <w:noProof/>
          </w:rPr>
          <w:t>The effect from flipping the signal in one of the PRBs is that higher power boosting levels are possible without increased PAPR compared to a signal repeated over two PRBs.</w:t>
        </w:r>
      </w:hyperlink>
    </w:p>
    <w:p w14:paraId="22F0DAA6" w14:textId="50FBDD53" w:rsidR="00C53C06" w:rsidRDefault="005E4ECE" w:rsidP="00A33BDA">
      <w:pPr>
        <w:pStyle w:val="TableofFigures"/>
        <w:tabs>
          <w:tab w:val="right" w:leader="dot" w:pos="9629"/>
        </w:tabs>
        <w:jc w:val="both"/>
        <w:rPr>
          <w:rFonts w:eastAsiaTheme="minorEastAsia"/>
          <w:b w:val="0"/>
          <w:noProof/>
          <w:lang w:val="sv-SE" w:eastAsia="sv-SE"/>
        </w:rPr>
      </w:pPr>
      <w:hyperlink w:anchor="_Toc21106653" w:history="1">
        <w:r w:rsidR="00C53C06" w:rsidRPr="001B7D03">
          <w:rPr>
            <w:rStyle w:val="Hyperlink"/>
            <w:noProof/>
          </w:rPr>
          <w:t>Observation 6</w:t>
        </w:r>
        <w:r w:rsidR="00C53C06">
          <w:rPr>
            <w:rFonts w:eastAsiaTheme="minorEastAsia"/>
            <w:b w:val="0"/>
            <w:noProof/>
            <w:lang w:val="sv-SE" w:eastAsia="sv-SE"/>
          </w:rPr>
          <w:tab/>
        </w:r>
        <w:r w:rsidR="00C53C06" w:rsidRPr="001B7D03">
          <w:rPr>
            <w:rStyle w:val="Hyperlink"/>
            <w:noProof/>
          </w:rPr>
          <w:t>Making WUS symmetric around its center frequency would allow for reduced detection complexity by down sampling x2.</w:t>
        </w:r>
      </w:hyperlink>
    </w:p>
    <w:p w14:paraId="7F797FB7" w14:textId="2F8A0233" w:rsidR="006E1C82" w:rsidRPr="00965597" w:rsidRDefault="006F6582" w:rsidP="00A33BDA">
      <w:pPr>
        <w:pStyle w:val="BodyText"/>
        <w:jc w:val="both"/>
      </w:pPr>
      <w:r w:rsidRPr="00965597">
        <w:fldChar w:fldCharType="end"/>
      </w:r>
    </w:p>
    <w:p w14:paraId="7325935A" w14:textId="77777777" w:rsidR="006E1C82" w:rsidRPr="00965597" w:rsidRDefault="008E065E" w:rsidP="00A33BDA">
      <w:pPr>
        <w:pStyle w:val="BodyText"/>
        <w:jc w:val="both"/>
      </w:pPr>
      <w:r w:rsidRPr="00965597">
        <w:t xml:space="preserve">Based on the discussion in </w:t>
      </w:r>
      <w:r w:rsidR="007729A2" w:rsidRPr="00965597">
        <w:t xml:space="preserve">the previous </w:t>
      </w:r>
      <w:r w:rsidRPr="00965597">
        <w:t>section</w:t>
      </w:r>
      <w:r w:rsidR="007729A2" w:rsidRPr="00965597">
        <w:t>s</w:t>
      </w:r>
      <w:r w:rsidRPr="00965597">
        <w:t xml:space="preserve"> we propose the following:</w:t>
      </w:r>
    </w:p>
    <w:p w14:paraId="254EB3FC" w14:textId="77777777" w:rsidR="00C53C06" w:rsidRDefault="006E1C82" w:rsidP="00A33BDA">
      <w:pPr>
        <w:pStyle w:val="TableofFigures"/>
        <w:tabs>
          <w:tab w:val="right" w:leader="dot" w:pos="9629"/>
        </w:tabs>
        <w:jc w:val="both"/>
        <w:rPr>
          <w:rFonts w:eastAsiaTheme="minorEastAsia"/>
          <w:b w:val="0"/>
          <w:noProof/>
          <w:lang w:val="sv-SE" w:eastAsia="sv-SE"/>
        </w:rPr>
      </w:pPr>
      <w:r w:rsidRPr="00965597">
        <w:rPr>
          <w:bCs/>
        </w:rPr>
        <w:fldChar w:fldCharType="begin"/>
      </w:r>
      <w:r w:rsidRPr="00965597">
        <w:rPr>
          <w:bCs/>
        </w:rPr>
        <w:instrText xml:space="preserve"> TOC \n \h \z \t "Proposal" \c </w:instrText>
      </w:r>
      <w:r w:rsidRPr="00965597">
        <w:rPr>
          <w:bCs/>
        </w:rPr>
        <w:fldChar w:fldCharType="separate"/>
      </w:r>
      <w:hyperlink w:anchor="_Toc21106654" w:history="1">
        <w:r w:rsidR="00C53C06" w:rsidRPr="00A80DEE">
          <w:rPr>
            <w:rStyle w:val="Hyperlink"/>
            <w:noProof/>
          </w:rPr>
          <w:t>Proposal 1</w:t>
        </w:r>
        <w:r w:rsidR="00C53C06">
          <w:rPr>
            <w:rFonts w:eastAsiaTheme="minorEastAsia"/>
            <w:b w:val="0"/>
            <w:noProof/>
            <w:lang w:val="sv-SE" w:eastAsia="sv-SE"/>
          </w:rPr>
          <w:tab/>
        </w:r>
        <w:r w:rsidR="00C53C06" w:rsidRPr="00A80DEE">
          <w:rPr>
            <w:rStyle w:val="Hyperlink"/>
            <w:noProof/>
          </w:rPr>
          <w:t>Four WUS configurations are defined:</w:t>
        </w:r>
      </w:hyperlink>
    </w:p>
    <w:p w14:paraId="575B9B05"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55" w:history="1">
        <w:r w:rsidR="00C53C06" w:rsidRPr="00A80DEE">
          <w:rPr>
            <w:rStyle w:val="Hyperlink"/>
            <w:noProof/>
          </w:rPr>
          <w:t>a.</w:t>
        </w:r>
        <w:r w:rsidR="00C53C06">
          <w:rPr>
            <w:rFonts w:eastAsiaTheme="minorEastAsia"/>
            <w:b w:val="0"/>
            <w:noProof/>
            <w:lang w:val="sv-SE" w:eastAsia="sv-SE"/>
          </w:rPr>
          <w:tab/>
        </w:r>
        <w:r w:rsidR="00C53C06" w:rsidRPr="00A80DEE">
          <w:rPr>
            <w:rStyle w:val="Hyperlink"/>
            <w:noProof/>
          </w:rPr>
          <w:t>A single group WUS resource frequency multiplexed with legacy WUS,</w:t>
        </w:r>
      </w:hyperlink>
    </w:p>
    <w:p w14:paraId="7056EBCD"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56" w:history="1">
        <w:r w:rsidR="00C53C06" w:rsidRPr="00A80DEE">
          <w:rPr>
            <w:rStyle w:val="Hyperlink"/>
            <w:noProof/>
          </w:rPr>
          <w:t>b.</w:t>
        </w:r>
        <w:r w:rsidR="00C53C06">
          <w:rPr>
            <w:rFonts w:eastAsiaTheme="minorEastAsia"/>
            <w:b w:val="0"/>
            <w:noProof/>
            <w:lang w:val="sv-SE" w:eastAsia="sv-SE"/>
          </w:rPr>
          <w:tab/>
        </w:r>
        <w:r w:rsidR="00C53C06" w:rsidRPr="00A80DEE">
          <w:rPr>
            <w:rStyle w:val="Hyperlink"/>
            <w:noProof/>
          </w:rPr>
          <w:t>Two frequency multiplexed group WUS resources, in turn frequency multiplexed with legacy WUS,</w:t>
        </w:r>
      </w:hyperlink>
    </w:p>
    <w:p w14:paraId="51A10145"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57" w:history="1">
        <w:r w:rsidR="00C53C06" w:rsidRPr="00A80DEE">
          <w:rPr>
            <w:rStyle w:val="Hyperlink"/>
            <w:noProof/>
          </w:rPr>
          <w:t>c.</w:t>
        </w:r>
        <w:r w:rsidR="00C53C06">
          <w:rPr>
            <w:rFonts w:eastAsiaTheme="minorEastAsia"/>
            <w:b w:val="0"/>
            <w:noProof/>
            <w:lang w:val="sv-SE" w:eastAsia="sv-SE"/>
          </w:rPr>
          <w:tab/>
        </w:r>
        <w:r w:rsidR="00C53C06" w:rsidRPr="00A80DEE">
          <w:rPr>
            <w:rStyle w:val="Hyperlink"/>
            <w:noProof/>
          </w:rPr>
          <w:t>Two time multiplexed group WUS resources, in turn frequency multiplexed with legacy WUS,</w:t>
        </w:r>
      </w:hyperlink>
    </w:p>
    <w:p w14:paraId="28BAA031"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58" w:history="1">
        <w:r w:rsidR="00C53C06" w:rsidRPr="00A80DEE">
          <w:rPr>
            <w:rStyle w:val="Hyperlink"/>
            <w:noProof/>
          </w:rPr>
          <w:t>d.</w:t>
        </w:r>
        <w:r w:rsidR="00C53C06">
          <w:rPr>
            <w:rFonts w:eastAsiaTheme="minorEastAsia"/>
            <w:b w:val="0"/>
            <w:noProof/>
            <w:lang w:val="sv-SE" w:eastAsia="sv-SE"/>
          </w:rPr>
          <w:tab/>
        </w:r>
        <w:r w:rsidR="00C53C06" w:rsidRPr="00A80DEE">
          <w:rPr>
            <w:rStyle w:val="Hyperlink"/>
            <w:noProof/>
          </w:rPr>
          <w:t>Three group WUS resources, where each resource is either frequency multiplexed, time multiplexed or both frequency and time multiplexed with legacy WUS.</w:t>
        </w:r>
      </w:hyperlink>
    </w:p>
    <w:p w14:paraId="1AA02F66"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59" w:history="1">
        <w:r w:rsidR="00C53C06" w:rsidRPr="00A80DEE">
          <w:rPr>
            <w:rStyle w:val="Hyperlink"/>
            <w:noProof/>
          </w:rPr>
          <w:t>Proposal 2</w:t>
        </w:r>
        <w:r w:rsidR="00C53C06">
          <w:rPr>
            <w:rFonts w:eastAsiaTheme="minorEastAsia"/>
            <w:b w:val="0"/>
            <w:noProof/>
            <w:lang w:val="sv-SE" w:eastAsia="sv-SE"/>
          </w:rPr>
          <w:tab/>
        </w:r>
        <w:r w:rsidR="00C53C06" w:rsidRPr="00A80DEE">
          <w:rPr>
            <w:rStyle w:val="Hyperlink"/>
            <w:noProof/>
          </w:rPr>
          <w:t>There is a fixed mapping between a WUS base sequence and a WUS resource.</w:t>
        </w:r>
      </w:hyperlink>
    </w:p>
    <w:p w14:paraId="0E472D5B"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60" w:history="1">
        <w:r w:rsidR="00C53C06" w:rsidRPr="00A80DEE">
          <w:rPr>
            <w:rStyle w:val="Hyperlink"/>
            <w:noProof/>
          </w:rPr>
          <w:t>Proposal 3</w:t>
        </w:r>
        <w:r w:rsidR="00C53C06">
          <w:rPr>
            <w:rFonts w:eastAsiaTheme="minorEastAsia"/>
            <w:b w:val="0"/>
            <w:noProof/>
            <w:lang w:val="sv-SE" w:eastAsia="sv-SE"/>
          </w:rPr>
          <w:tab/>
        </w:r>
        <w:r w:rsidR="00C53C06" w:rsidRPr="00A80DEE">
          <w:rPr>
            <w:rStyle w:val="Hyperlink"/>
            <w:noProof/>
            <w:lang w:eastAsia="ja-JP"/>
          </w:rPr>
          <w:t>If configured, legacy WUS is I</w:t>
        </w:r>
        <w:r w:rsidR="00C53C06" w:rsidRPr="00A80DEE">
          <w:rPr>
            <w:rStyle w:val="Hyperlink"/>
            <w:noProof/>
            <w:vertAlign w:val="subscript"/>
            <w:lang w:eastAsia="ja-JP"/>
          </w:rPr>
          <w:t>resource</w:t>
        </w:r>
        <w:r w:rsidR="00C53C06" w:rsidRPr="00A80DEE">
          <w:rPr>
            <w:rStyle w:val="Hyperlink"/>
            <w:noProof/>
            <w:vertAlign w:val="superscript"/>
            <w:lang w:eastAsia="ja-JP"/>
          </w:rPr>
          <w:t xml:space="preserve"> </w:t>
        </w:r>
        <w:r w:rsidR="00C53C06" w:rsidRPr="00A80DEE">
          <w:rPr>
            <w:rStyle w:val="Hyperlink"/>
            <w:noProof/>
            <w:lang w:eastAsia="ja-JP"/>
          </w:rPr>
          <w:t>= 0.</w:t>
        </w:r>
      </w:hyperlink>
    </w:p>
    <w:p w14:paraId="5BA3B29B"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61" w:history="1">
        <w:r w:rsidR="00C53C06" w:rsidRPr="00A80DEE">
          <w:rPr>
            <w:rStyle w:val="Hyperlink"/>
            <w:noProof/>
            <w:lang w:eastAsia="ja-JP"/>
          </w:rPr>
          <w:t>Proposal 4</w:t>
        </w:r>
        <w:r w:rsidR="00C53C06">
          <w:rPr>
            <w:rFonts w:eastAsiaTheme="minorEastAsia"/>
            <w:b w:val="0"/>
            <w:noProof/>
            <w:lang w:val="sv-SE" w:eastAsia="sv-SE"/>
          </w:rPr>
          <w:tab/>
        </w:r>
        <w:r w:rsidR="00C53C06" w:rsidRPr="00A80DEE">
          <w:rPr>
            <w:rStyle w:val="Hyperlink"/>
            <w:noProof/>
            <w:lang w:eastAsia="ja-JP"/>
          </w:rPr>
          <w:t>Group WUS resources are indexed according to</w:t>
        </w:r>
      </w:hyperlink>
    </w:p>
    <w:p w14:paraId="3207C724"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62" w:history="1">
        <w:r w:rsidR="00C53C06" w:rsidRPr="00A80DEE">
          <w:rPr>
            <w:rStyle w:val="Hyperlink"/>
            <w:noProof/>
            <w:lang w:eastAsia="ja-JP"/>
          </w:rPr>
          <w:t>a.</w:t>
        </w:r>
        <w:r w:rsidR="00C53C06">
          <w:rPr>
            <w:rFonts w:eastAsiaTheme="minorEastAsia"/>
            <w:b w:val="0"/>
            <w:noProof/>
            <w:lang w:val="sv-SE" w:eastAsia="sv-SE"/>
          </w:rPr>
          <w:tab/>
        </w:r>
        <w:r w:rsidR="00C53C06" w:rsidRPr="00A80DEE">
          <w:rPr>
            <w:rStyle w:val="Hyperlink"/>
            <w:noProof/>
            <w:lang w:eastAsia="ja-JP"/>
          </w:rPr>
          <w:t>I</w:t>
        </w:r>
        <w:r w:rsidR="00C53C06" w:rsidRPr="00A80DEE">
          <w:rPr>
            <w:rStyle w:val="Hyperlink"/>
            <w:noProof/>
            <w:vertAlign w:val="subscript"/>
            <w:lang w:eastAsia="ja-JP"/>
          </w:rPr>
          <w:t>resource</w:t>
        </w:r>
        <w:r w:rsidR="00C53C06" w:rsidRPr="00A80DEE">
          <w:rPr>
            <w:rStyle w:val="Hyperlink"/>
            <w:noProof/>
            <w:vertAlign w:val="superscript"/>
            <w:lang w:eastAsia="ja-JP"/>
          </w:rPr>
          <w:t xml:space="preserve"> </w:t>
        </w:r>
        <w:r w:rsidR="00C53C06" w:rsidRPr="00A80DEE">
          <w:rPr>
            <w:rStyle w:val="Hyperlink"/>
            <w:noProof/>
            <w:lang w:eastAsia="ja-JP"/>
          </w:rPr>
          <w:t>= 1 is the resource in the center of the narrowband,</w:t>
        </w:r>
      </w:hyperlink>
    </w:p>
    <w:p w14:paraId="6F6F79F4"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63" w:history="1">
        <w:r w:rsidR="00C53C06" w:rsidRPr="00A80DEE">
          <w:rPr>
            <w:rStyle w:val="Hyperlink"/>
            <w:noProof/>
            <w:lang w:eastAsia="ja-JP"/>
          </w:rPr>
          <w:t>b.</w:t>
        </w:r>
        <w:r w:rsidR="00C53C06">
          <w:rPr>
            <w:rFonts w:eastAsiaTheme="minorEastAsia"/>
            <w:b w:val="0"/>
            <w:noProof/>
            <w:lang w:val="sv-SE" w:eastAsia="sv-SE"/>
          </w:rPr>
          <w:tab/>
        </w:r>
        <w:r w:rsidR="00C53C06" w:rsidRPr="00A80DEE">
          <w:rPr>
            <w:rStyle w:val="Hyperlink"/>
            <w:noProof/>
            <w:lang w:eastAsia="ja-JP"/>
          </w:rPr>
          <w:t>I</w:t>
        </w:r>
        <w:r w:rsidR="00C53C06" w:rsidRPr="00A80DEE">
          <w:rPr>
            <w:rStyle w:val="Hyperlink"/>
            <w:noProof/>
            <w:vertAlign w:val="subscript"/>
            <w:lang w:eastAsia="ja-JP"/>
          </w:rPr>
          <w:t>resource</w:t>
        </w:r>
        <w:r w:rsidR="00C53C06" w:rsidRPr="00A80DEE">
          <w:rPr>
            <w:rStyle w:val="Hyperlink"/>
            <w:noProof/>
            <w:vertAlign w:val="superscript"/>
            <w:lang w:eastAsia="ja-JP"/>
          </w:rPr>
          <w:t xml:space="preserve"> </w:t>
        </w:r>
        <w:r w:rsidR="00C53C06" w:rsidRPr="00A80DEE">
          <w:rPr>
            <w:rStyle w:val="Hyperlink"/>
            <w:noProof/>
            <w:lang w:eastAsia="ja-JP"/>
          </w:rPr>
          <w:t>= 2 is the resources that are adjacent to I</w:t>
        </w:r>
        <w:r w:rsidR="00C53C06" w:rsidRPr="00A80DEE">
          <w:rPr>
            <w:rStyle w:val="Hyperlink"/>
            <w:noProof/>
            <w:vertAlign w:val="subscript"/>
            <w:lang w:eastAsia="ja-JP"/>
          </w:rPr>
          <w:t>resource</w:t>
        </w:r>
        <w:r w:rsidR="00C53C06" w:rsidRPr="00A80DEE">
          <w:rPr>
            <w:rStyle w:val="Hyperlink"/>
            <w:noProof/>
            <w:vertAlign w:val="superscript"/>
            <w:lang w:eastAsia="ja-JP"/>
          </w:rPr>
          <w:t xml:space="preserve"> </w:t>
        </w:r>
        <w:r w:rsidR="00C53C06" w:rsidRPr="00A80DEE">
          <w:rPr>
            <w:rStyle w:val="Hyperlink"/>
            <w:noProof/>
            <w:lang w:eastAsia="ja-JP"/>
          </w:rPr>
          <w:t>= 1, in either time or frequency, and</w:t>
        </w:r>
      </w:hyperlink>
    </w:p>
    <w:p w14:paraId="22A68997"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64" w:history="1">
        <w:r w:rsidR="00C53C06" w:rsidRPr="00A80DEE">
          <w:rPr>
            <w:rStyle w:val="Hyperlink"/>
            <w:noProof/>
            <w:lang w:eastAsia="ja-JP"/>
          </w:rPr>
          <w:t>c.</w:t>
        </w:r>
        <w:r w:rsidR="00C53C06">
          <w:rPr>
            <w:rFonts w:eastAsiaTheme="minorEastAsia"/>
            <w:b w:val="0"/>
            <w:noProof/>
            <w:lang w:val="sv-SE" w:eastAsia="sv-SE"/>
          </w:rPr>
          <w:tab/>
        </w:r>
        <w:r w:rsidR="00C53C06" w:rsidRPr="00A80DEE">
          <w:rPr>
            <w:rStyle w:val="Hyperlink"/>
            <w:noProof/>
            <w:lang w:eastAsia="ja-JP"/>
          </w:rPr>
          <w:t>I</w:t>
        </w:r>
        <w:r w:rsidR="00C53C06" w:rsidRPr="00A80DEE">
          <w:rPr>
            <w:rStyle w:val="Hyperlink"/>
            <w:noProof/>
            <w:vertAlign w:val="subscript"/>
            <w:lang w:eastAsia="ja-JP"/>
          </w:rPr>
          <w:t>resource</w:t>
        </w:r>
        <w:r w:rsidR="00C53C06" w:rsidRPr="00A80DEE">
          <w:rPr>
            <w:rStyle w:val="Hyperlink"/>
            <w:noProof/>
            <w:vertAlign w:val="superscript"/>
            <w:lang w:eastAsia="ja-JP"/>
          </w:rPr>
          <w:t xml:space="preserve"> </w:t>
        </w:r>
        <w:r w:rsidR="00C53C06" w:rsidRPr="00A80DEE">
          <w:rPr>
            <w:rStyle w:val="Hyperlink"/>
            <w:noProof/>
            <w:lang w:eastAsia="ja-JP"/>
          </w:rPr>
          <w:t>= 3 is the resource that is adjacent to I</w:t>
        </w:r>
        <w:r w:rsidR="00C53C06" w:rsidRPr="00A80DEE">
          <w:rPr>
            <w:rStyle w:val="Hyperlink"/>
            <w:noProof/>
            <w:vertAlign w:val="subscript"/>
            <w:lang w:eastAsia="ja-JP"/>
          </w:rPr>
          <w:t>resource</w:t>
        </w:r>
        <w:r w:rsidR="00C53C06" w:rsidRPr="00A80DEE">
          <w:rPr>
            <w:rStyle w:val="Hyperlink"/>
            <w:noProof/>
            <w:vertAlign w:val="superscript"/>
            <w:lang w:eastAsia="ja-JP"/>
          </w:rPr>
          <w:t xml:space="preserve"> </w:t>
        </w:r>
        <w:r w:rsidR="00C53C06" w:rsidRPr="00A80DEE">
          <w:rPr>
            <w:rStyle w:val="Hyperlink"/>
            <w:noProof/>
            <w:lang w:eastAsia="ja-JP"/>
          </w:rPr>
          <w:t>= 2 in the frequency domain.</w:t>
        </w:r>
      </w:hyperlink>
    </w:p>
    <w:p w14:paraId="69F93ABF"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65" w:history="1">
        <w:r w:rsidR="00C53C06" w:rsidRPr="00A80DEE">
          <w:rPr>
            <w:rStyle w:val="Hyperlink"/>
            <w:noProof/>
            <w:lang w:eastAsia="ja-JP"/>
          </w:rPr>
          <w:t>Proposal 5</w:t>
        </w:r>
        <w:r w:rsidR="00C53C06">
          <w:rPr>
            <w:rFonts w:eastAsiaTheme="minorEastAsia"/>
            <w:b w:val="0"/>
            <w:noProof/>
            <w:lang w:val="sv-SE" w:eastAsia="sv-SE"/>
          </w:rPr>
          <w:tab/>
        </w:r>
        <w:r w:rsidR="00C53C06" w:rsidRPr="00A80DEE">
          <w:rPr>
            <w:rStyle w:val="Hyperlink"/>
            <w:noProof/>
            <w:lang w:eastAsia="ja-JP"/>
          </w:rPr>
          <w:t>If group WUS is configured, legacy WUS is not configured in the center of a narrowband.</w:t>
        </w:r>
      </w:hyperlink>
    </w:p>
    <w:p w14:paraId="194FA9E0"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66" w:history="1">
        <w:r w:rsidR="00C53C06" w:rsidRPr="00A80DEE">
          <w:rPr>
            <w:rStyle w:val="Hyperlink"/>
            <w:noProof/>
            <w:lang w:eastAsia="ja-JP"/>
          </w:rPr>
          <w:t>Proposal 6</w:t>
        </w:r>
        <w:r w:rsidR="00C53C06">
          <w:rPr>
            <w:rFonts w:eastAsiaTheme="minorEastAsia"/>
            <w:b w:val="0"/>
            <w:noProof/>
            <w:lang w:val="sv-SE" w:eastAsia="sv-SE"/>
          </w:rPr>
          <w:tab/>
        </w:r>
        <w:r w:rsidR="00C53C06" w:rsidRPr="00A80DEE">
          <w:rPr>
            <w:rStyle w:val="Hyperlink"/>
            <w:noProof/>
            <w:lang w:eastAsia="ja-JP"/>
          </w:rPr>
          <w:t>If legacy WUS is not configured, the location of resource 0 is indicated in SI.</w:t>
        </w:r>
      </w:hyperlink>
    </w:p>
    <w:p w14:paraId="2034ACDA"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67" w:history="1">
        <w:r w:rsidR="00C53C06" w:rsidRPr="00A80DEE">
          <w:rPr>
            <w:rStyle w:val="Hyperlink"/>
            <w:noProof/>
          </w:rPr>
          <w:t>Proposal 7</w:t>
        </w:r>
        <w:r w:rsidR="00C53C06">
          <w:rPr>
            <w:rFonts w:eastAsiaTheme="minorEastAsia"/>
            <w:b w:val="0"/>
            <w:noProof/>
            <w:lang w:val="sv-SE" w:eastAsia="sv-SE"/>
          </w:rPr>
          <w:tab/>
        </w:r>
        <w:r w:rsidR="00C53C06" w:rsidRPr="00A80DEE">
          <w:rPr>
            <w:rStyle w:val="Hyperlink"/>
            <w:noProof/>
          </w:rPr>
          <w:t>The number of UE groups per resource is configured jointly for all group WUS resources belonging to a specific gap.</w:t>
        </w:r>
      </w:hyperlink>
    </w:p>
    <w:p w14:paraId="1FD7DCB2"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68" w:history="1">
        <w:r w:rsidR="00C53C06" w:rsidRPr="00A80DEE">
          <w:rPr>
            <w:rStyle w:val="Hyperlink"/>
            <w:noProof/>
            <w:lang w:eastAsia="ja-JP"/>
          </w:rPr>
          <w:t>Proposal 8</w:t>
        </w:r>
        <w:r w:rsidR="00C53C06">
          <w:rPr>
            <w:rFonts w:eastAsiaTheme="minorEastAsia"/>
            <w:b w:val="0"/>
            <w:noProof/>
            <w:lang w:val="sv-SE" w:eastAsia="sv-SE"/>
          </w:rPr>
          <w:tab/>
        </w:r>
        <w:r w:rsidR="00C53C06" w:rsidRPr="00A80DEE">
          <w:rPr>
            <w:rStyle w:val="Hyperlink"/>
            <w:noProof/>
            <w:lang w:eastAsia="ja-JP"/>
          </w:rPr>
          <w:t>Parameter configurations are not configured per gap unless clear performance gains are identified for gap specific configuration.</w:t>
        </w:r>
      </w:hyperlink>
    </w:p>
    <w:p w14:paraId="373A66AA"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69" w:history="1">
        <w:r w:rsidR="00C53C06" w:rsidRPr="00A80DEE">
          <w:rPr>
            <w:rStyle w:val="Hyperlink"/>
            <w:noProof/>
          </w:rPr>
          <w:t>Proposal 9</w:t>
        </w:r>
        <w:r w:rsidR="00C53C06">
          <w:rPr>
            <w:rFonts w:eastAsiaTheme="minorEastAsia"/>
            <w:b w:val="0"/>
            <w:noProof/>
            <w:lang w:val="sv-SE" w:eastAsia="sv-SE"/>
          </w:rPr>
          <w:tab/>
        </w:r>
        <w:r w:rsidR="00C53C06" w:rsidRPr="00A80DEE">
          <w:rPr>
            <w:rStyle w:val="Hyperlink"/>
            <w:noProof/>
          </w:rPr>
          <w:t>Alternation is used if group WUS resources are shared with the legacy WUS resource and common WUS is configured to be legacy WUS.</w:t>
        </w:r>
      </w:hyperlink>
    </w:p>
    <w:p w14:paraId="568164F8"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70" w:history="1">
        <w:r w:rsidR="00C53C06" w:rsidRPr="00A80DEE">
          <w:rPr>
            <w:rStyle w:val="Hyperlink"/>
            <w:noProof/>
          </w:rPr>
          <w:t>Proposal 10</w:t>
        </w:r>
        <w:r w:rsidR="00C53C06">
          <w:rPr>
            <w:rFonts w:eastAsiaTheme="minorEastAsia"/>
            <w:b w:val="0"/>
            <w:noProof/>
            <w:lang w:val="sv-SE" w:eastAsia="sv-SE"/>
          </w:rPr>
          <w:tab/>
        </w:r>
        <w:r w:rsidR="00C53C06" w:rsidRPr="00A80DEE">
          <w:rPr>
            <w:rStyle w:val="Hyperlink"/>
            <w:noProof/>
          </w:rPr>
          <w:t>UE groups in a resource share alternation pattern.</w:t>
        </w:r>
      </w:hyperlink>
    </w:p>
    <w:p w14:paraId="3D0B566F"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71" w:history="1">
        <w:r w:rsidR="00C53C06" w:rsidRPr="00A80DEE">
          <w:rPr>
            <w:rStyle w:val="Hyperlink"/>
            <w:noProof/>
            <w:lang w:eastAsia="ja-JP"/>
          </w:rPr>
          <w:t>Proposal 11</w:t>
        </w:r>
        <w:r w:rsidR="00C53C06">
          <w:rPr>
            <w:rFonts w:eastAsiaTheme="minorEastAsia"/>
            <w:b w:val="0"/>
            <w:noProof/>
            <w:lang w:val="sv-SE" w:eastAsia="sv-SE"/>
          </w:rPr>
          <w:tab/>
        </w:r>
        <w:r w:rsidR="00C53C06" w:rsidRPr="00A80DEE">
          <w:rPr>
            <w:rStyle w:val="Hyperlink"/>
            <w:noProof/>
            <w:lang w:eastAsia="ja-JP"/>
          </w:rPr>
          <w:t>Confirm the working assumption:</w:t>
        </w:r>
      </w:hyperlink>
    </w:p>
    <w:p w14:paraId="76FFC014"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72" w:history="1">
        <w:r w:rsidR="00C53C06" w:rsidRPr="00A80DEE">
          <w:rPr>
            <w:rStyle w:val="Hyperlink"/>
            <w:rFonts w:cs="Times"/>
            <w:noProof/>
          </w:rPr>
          <w:t xml:space="preserve">To differentiate WUS sequences in different WUS resources, </w:t>
        </w:r>
        <w:r w:rsidR="00C53C06" w:rsidRPr="00A80DEE">
          <w:rPr>
            <w:rStyle w:val="Hyperlink"/>
            <w:rFonts w:eastAsia="Malgun Gothic" w:cs="Times"/>
            <w:noProof/>
          </w:rPr>
          <w:t>2-bit MSB of scrambling initialization c_init is supported</w:t>
        </w:r>
      </w:hyperlink>
    </w:p>
    <w:p w14:paraId="4C78C4B6"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73" w:history="1">
        <w:r w:rsidR="00C53C06" w:rsidRPr="00A80DEE">
          <w:rPr>
            <w:rStyle w:val="Hyperlink"/>
            <w:noProof/>
          </w:rPr>
          <w:t>Proposal 12</w:t>
        </w:r>
        <w:r w:rsidR="00C53C06">
          <w:rPr>
            <w:rFonts w:eastAsiaTheme="minorEastAsia"/>
            <w:b w:val="0"/>
            <w:noProof/>
            <w:lang w:val="sv-SE" w:eastAsia="sv-SE"/>
          </w:rPr>
          <w:tab/>
        </w:r>
        <w:r w:rsidR="00C53C06" w:rsidRPr="00A80DEE">
          <w:rPr>
            <w:rStyle w:val="Hyperlink"/>
            <w:noProof/>
            <w:lang w:eastAsia="ja-JP"/>
          </w:rPr>
          <w:t>The scrambling sequence for respective WUS resource is initialized as c_init</w:t>
        </w:r>
        <w:r w:rsidR="00C53C06" w:rsidRPr="00A80DEE">
          <w:rPr>
            <w:rStyle w:val="Hyperlink"/>
            <w:noProof/>
            <w:vertAlign w:val="subscript"/>
            <w:lang w:eastAsia="ja-JP"/>
          </w:rPr>
          <w:t>MSB</w:t>
        </w:r>
        <w:r w:rsidR="00C53C06" w:rsidRPr="00A80DEE">
          <w:rPr>
            <w:rStyle w:val="Hyperlink"/>
            <w:noProof/>
            <w:lang w:eastAsia="ja-JP"/>
          </w:rPr>
          <w:t xml:space="preserve"> = I</w:t>
        </w:r>
        <w:r w:rsidR="00C53C06" w:rsidRPr="00A80DEE">
          <w:rPr>
            <w:rStyle w:val="Hyperlink"/>
            <w:noProof/>
            <w:vertAlign w:val="subscript"/>
            <w:lang w:eastAsia="ja-JP"/>
          </w:rPr>
          <w:t>resource</w:t>
        </w:r>
        <w:r w:rsidR="00C53C06" w:rsidRPr="00A80DEE">
          <w:rPr>
            <w:rStyle w:val="Hyperlink"/>
            <w:noProof/>
            <w:lang w:eastAsia="ja-JP"/>
          </w:rPr>
          <w:t>.</w:t>
        </w:r>
      </w:hyperlink>
    </w:p>
    <w:p w14:paraId="501F6749" w14:textId="77777777" w:rsidR="00C53C06" w:rsidRDefault="005E4ECE" w:rsidP="00A33BDA">
      <w:pPr>
        <w:pStyle w:val="TableofFigures"/>
        <w:tabs>
          <w:tab w:val="right" w:leader="dot" w:pos="9629"/>
        </w:tabs>
        <w:jc w:val="both"/>
        <w:rPr>
          <w:rFonts w:eastAsiaTheme="minorEastAsia"/>
          <w:b w:val="0"/>
          <w:noProof/>
          <w:lang w:val="sv-SE" w:eastAsia="sv-SE"/>
        </w:rPr>
      </w:pPr>
      <w:hyperlink w:anchor="_Toc21106674" w:history="1">
        <w:r w:rsidR="00C53C06" w:rsidRPr="00A80DEE">
          <w:rPr>
            <w:rStyle w:val="Hyperlink"/>
            <w:noProof/>
          </w:rPr>
          <w:t>Proposal 13</w:t>
        </w:r>
        <w:r w:rsidR="00C53C06">
          <w:rPr>
            <w:rFonts w:eastAsiaTheme="minorEastAsia"/>
            <w:b w:val="0"/>
            <w:noProof/>
            <w:lang w:val="sv-SE" w:eastAsia="sv-SE"/>
          </w:rPr>
          <w:tab/>
        </w:r>
        <w:r w:rsidR="00C53C06" w:rsidRPr="00A80DEE">
          <w:rPr>
            <w:rStyle w:val="Hyperlink"/>
            <w:noProof/>
          </w:rPr>
          <w:t xml:space="preserve">In the second PRB pair, the MWUS sequence w(m) is mapped from the highest subcarrier in decreasing order to the lowest subcarrier such that </w:t>
        </w:r>
        <w:r w:rsidR="00C53C06" w:rsidRPr="00A80DEE">
          <w:rPr>
            <w:rStyle w:val="Hyperlink"/>
            <w:noProof/>
            <w:lang w:eastAsia="ja-JP"/>
          </w:rPr>
          <w:t>the complete sequence per symbol is [w(0), w(1), …, w(11), w(11), …, w(1), w(0)], assuming the NB-IoT WUS sequence is [w(0), w(1), …, w(11)]</w:t>
        </w:r>
        <w:r w:rsidR="00C53C06" w:rsidRPr="00A80DEE">
          <w:rPr>
            <w:rStyle w:val="Hyperlink"/>
            <w:noProof/>
          </w:rPr>
          <w:t>.</w:t>
        </w:r>
      </w:hyperlink>
    </w:p>
    <w:p w14:paraId="684253E6" w14:textId="313DA77A" w:rsidR="00C01F33" w:rsidRPr="00965597" w:rsidRDefault="006E1C82" w:rsidP="00A33BDA">
      <w:pPr>
        <w:pStyle w:val="TableofFigures"/>
        <w:tabs>
          <w:tab w:val="right" w:leader="dot" w:pos="9629"/>
        </w:tabs>
        <w:jc w:val="both"/>
      </w:pPr>
      <w:r w:rsidRPr="00965597">
        <w:fldChar w:fldCharType="end"/>
      </w:r>
    </w:p>
    <w:p w14:paraId="539985BB" w14:textId="77777777" w:rsidR="00F507D1" w:rsidRPr="00965597" w:rsidRDefault="00F507D1" w:rsidP="00AB2B68">
      <w:pPr>
        <w:pStyle w:val="Heading1"/>
        <w:numPr>
          <w:ilvl w:val="0"/>
          <w:numId w:val="0"/>
        </w:numPr>
        <w:jc w:val="both"/>
        <w:rPr>
          <w:lang w:val="en-US"/>
        </w:rPr>
      </w:pPr>
      <w:bookmarkStart w:id="50" w:name="_In-sequence_SDU_delivery"/>
      <w:bookmarkEnd w:id="50"/>
      <w:r w:rsidRPr="00965597">
        <w:rPr>
          <w:lang w:val="en-US"/>
        </w:rPr>
        <w:t>References</w:t>
      </w:r>
    </w:p>
    <w:bookmarkStart w:id="51" w:name="_Ref20821376"/>
    <w:bookmarkStart w:id="52" w:name="_Ref20916874"/>
    <w:bookmarkStart w:id="53" w:name="_Ref174151459"/>
    <w:bookmarkStart w:id="54" w:name="_Ref189809556"/>
    <w:p w14:paraId="5B623E19" w14:textId="0FE8DB82" w:rsidR="00A665EF" w:rsidRDefault="00A665EF" w:rsidP="00AB2B68">
      <w:pPr>
        <w:pStyle w:val="Reference"/>
        <w:jc w:val="both"/>
      </w:pPr>
      <w:r>
        <w:fldChar w:fldCharType="begin"/>
      </w:r>
      <w:r>
        <w:instrText xml:space="preserve"> HYPERLINK "https://www.3gpp.org/ftp/tsg_ran/TSG_RAN/TSGR_84/Docs/RP-191356.zip" </w:instrText>
      </w:r>
      <w:r>
        <w:fldChar w:fldCharType="separate"/>
      </w:r>
      <w:r w:rsidRPr="0054547F">
        <w:rPr>
          <w:rStyle w:val="Hyperlink"/>
        </w:rPr>
        <w:t>RP-191356</w:t>
      </w:r>
      <w:r>
        <w:fldChar w:fldCharType="end"/>
      </w:r>
      <w:r>
        <w:t xml:space="preserve">, </w:t>
      </w:r>
      <w:r w:rsidRPr="0054547F">
        <w:t xml:space="preserve"> </w:t>
      </w:r>
      <w:r>
        <w:t>“</w:t>
      </w:r>
      <w:r w:rsidRPr="00367FC6">
        <w:t>Revised WID: Additional MTC enhancements for LTE</w:t>
      </w:r>
      <w:r w:rsidRPr="0094173C">
        <w:t>,</w:t>
      </w:r>
      <w:r>
        <w:t>”</w:t>
      </w:r>
      <w:r w:rsidRPr="0094173C">
        <w:t xml:space="preserve"> </w:t>
      </w:r>
      <w:r>
        <w:t>Ericsson, RAN #84</w:t>
      </w:r>
      <w:r w:rsidRPr="0094173C">
        <w:t xml:space="preserve">, </w:t>
      </w:r>
      <w:r w:rsidR="00617352">
        <w:t xml:space="preserve">Newport Beach, USA, </w:t>
      </w:r>
      <w:r>
        <w:t>June 2019</w:t>
      </w:r>
      <w:bookmarkEnd w:id="51"/>
      <w:r>
        <w:t>.</w:t>
      </w:r>
      <w:bookmarkEnd w:id="52"/>
    </w:p>
    <w:bookmarkStart w:id="55" w:name="_Ref20916890"/>
    <w:p w14:paraId="43AC3558" w14:textId="7A4027E4" w:rsidR="005F3025" w:rsidRDefault="009D0020" w:rsidP="00AB2B68">
      <w:pPr>
        <w:pStyle w:val="Reference"/>
        <w:jc w:val="both"/>
      </w:pPr>
      <w:r>
        <w:lastRenderedPageBreak/>
        <w:fldChar w:fldCharType="begin"/>
      </w:r>
      <w:r>
        <w:instrText xml:space="preserve"> HYPERLINK "https://www.3gpp.org/ftp/tsg_ran/WG1_RL1/TSGR1_98/Docs/R1-1909822.zip" </w:instrText>
      </w:r>
      <w:r>
        <w:fldChar w:fldCharType="separate"/>
      </w:r>
      <w:r w:rsidR="0053481F" w:rsidRPr="009D0020">
        <w:rPr>
          <w:rStyle w:val="Hyperlink"/>
        </w:rPr>
        <w:t>R1-1909</w:t>
      </w:r>
      <w:r w:rsidRPr="009D0020">
        <w:rPr>
          <w:rStyle w:val="Hyperlink"/>
        </w:rPr>
        <w:t>822</w:t>
      </w:r>
      <w:r>
        <w:fldChar w:fldCharType="end"/>
      </w:r>
      <w:bookmarkStart w:id="56" w:name="_Hlk20916773"/>
      <w:r>
        <w:t>, “</w:t>
      </w:r>
      <w:r w:rsidRPr="00A665EF">
        <w:t>RAN1 agreements for Rel-16 Additional MTC Enhancements for LTE,</w:t>
      </w:r>
      <w:r>
        <w:t>”</w:t>
      </w:r>
      <w:r w:rsidRPr="00A665EF">
        <w:t xml:space="preserve"> Ericsson, RAN1 #98, Prague, Czech Rep., August 2019</w:t>
      </w:r>
      <w:bookmarkEnd w:id="56"/>
      <w:r>
        <w:t>.</w:t>
      </w:r>
      <w:bookmarkEnd w:id="55"/>
    </w:p>
    <w:bookmarkStart w:id="57" w:name="_Ref21091570"/>
    <w:p w14:paraId="176F81D8" w14:textId="1048A2FA" w:rsidR="00345C67" w:rsidRDefault="00345C67" w:rsidP="00AB2B68">
      <w:pPr>
        <w:pStyle w:val="Reference"/>
        <w:jc w:val="both"/>
      </w:pPr>
      <w:r>
        <w:fldChar w:fldCharType="begin"/>
      </w:r>
      <w:r>
        <w:instrText xml:space="preserve"> HYPERLINK "http://www.3gpp.org/ftp/TSG_RAN/WG2_RL2/TSGR2_107bis/Docs/R2-1913776.zip" </w:instrText>
      </w:r>
      <w:r>
        <w:fldChar w:fldCharType="separate"/>
      </w:r>
      <w:r w:rsidRPr="00345C67">
        <w:rPr>
          <w:rStyle w:val="Hyperlink"/>
        </w:rPr>
        <w:t>R2-1913776</w:t>
      </w:r>
      <w:r>
        <w:fldChar w:fldCharType="end"/>
      </w:r>
      <w:r>
        <w:t>, “Group WUS,” Ericsson, RAN2 #107bis, Chongqing, P.R. China, October 2019.</w:t>
      </w:r>
      <w:bookmarkEnd w:id="57"/>
    </w:p>
    <w:bookmarkStart w:id="58" w:name="_Ref21077321"/>
    <w:p w14:paraId="208A41AB" w14:textId="50C1D9EB" w:rsidR="003A7EF3" w:rsidRPr="00965597" w:rsidRDefault="00617352" w:rsidP="00AB2B68">
      <w:pPr>
        <w:pStyle w:val="Reference"/>
        <w:jc w:val="both"/>
      </w:pPr>
      <w:r>
        <w:fldChar w:fldCharType="begin"/>
      </w:r>
      <w:r>
        <w:instrText xml:space="preserve"> HYPERLINK "https://www.3gpp.org/ftp/tsg_ran/WG1_RL1/TSGR1_97/Docs/R1-1907632.zip" </w:instrText>
      </w:r>
      <w:r>
        <w:fldChar w:fldCharType="separate"/>
      </w:r>
      <w:r w:rsidRPr="00C92D29">
        <w:rPr>
          <w:rStyle w:val="Hyperlink"/>
        </w:rPr>
        <w:t>R1-1907632</w:t>
      </w:r>
      <w:r>
        <w:fldChar w:fldCharType="end"/>
      </w:r>
      <w:r>
        <w:t>, “</w:t>
      </w:r>
      <w:r w:rsidRPr="007142F8">
        <w:rPr>
          <w:szCs w:val="24"/>
        </w:rPr>
        <w:t>UE-group wake-up signal in LTE</w:t>
      </w:r>
      <w:r>
        <w:rPr>
          <w:szCs w:val="24"/>
        </w:rPr>
        <w:t>-</w:t>
      </w:r>
      <w:r w:rsidRPr="007142F8">
        <w:rPr>
          <w:szCs w:val="24"/>
        </w:rPr>
        <w:t>MTC</w:t>
      </w:r>
      <w:r>
        <w:rPr>
          <w:szCs w:val="24"/>
        </w:rPr>
        <w:t>,</w:t>
      </w:r>
      <w:r>
        <w:t>” Ericsson, RAN1 #97, Reno, USA, May 2019.</w:t>
      </w:r>
      <w:bookmarkEnd w:id="58"/>
      <w:bookmarkEnd w:id="53"/>
      <w:bookmarkEnd w:id="54"/>
    </w:p>
    <w:sectPr w:rsidR="003A7EF3" w:rsidRPr="00965597"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FA39D" w14:textId="77777777" w:rsidR="00DF4762" w:rsidRDefault="00DF4762" w:rsidP="00A575AC">
      <w:r>
        <w:separator/>
      </w:r>
    </w:p>
    <w:p w14:paraId="3C74BF70" w14:textId="77777777" w:rsidR="00DF4762" w:rsidRDefault="00DF4762" w:rsidP="00A575AC"/>
  </w:endnote>
  <w:endnote w:type="continuationSeparator" w:id="0">
    <w:p w14:paraId="02DD71E5" w14:textId="77777777" w:rsidR="00DF4762" w:rsidRDefault="00DF4762" w:rsidP="00A575AC">
      <w:r>
        <w:continuationSeparator/>
      </w:r>
    </w:p>
    <w:p w14:paraId="046707EE" w14:textId="77777777" w:rsidR="00DF4762" w:rsidRDefault="00DF4762" w:rsidP="00A575AC"/>
  </w:endnote>
  <w:endnote w:type="continuationNotice" w:id="1">
    <w:p w14:paraId="689FFC57" w14:textId="77777777" w:rsidR="00DF4762" w:rsidRDefault="00DF47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FAD26" w14:textId="77777777" w:rsidR="00DF4762" w:rsidRDefault="00DF47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27DAB" w14:textId="77777777" w:rsidR="00DF4762" w:rsidRDefault="00DF4762" w:rsidP="00A575AC">
      <w:r>
        <w:separator/>
      </w:r>
    </w:p>
    <w:p w14:paraId="190BF09A" w14:textId="77777777" w:rsidR="00DF4762" w:rsidRDefault="00DF4762" w:rsidP="00A575AC"/>
  </w:footnote>
  <w:footnote w:type="continuationSeparator" w:id="0">
    <w:p w14:paraId="53C51E6B" w14:textId="77777777" w:rsidR="00DF4762" w:rsidRDefault="00DF4762" w:rsidP="00A575AC">
      <w:r>
        <w:continuationSeparator/>
      </w:r>
    </w:p>
    <w:p w14:paraId="4C2CDBE4" w14:textId="77777777" w:rsidR="00DF4762" w:rsidRDefault="00DF4762" w:rsidP="00A575AC"/>
  </w:footnote>
  <w:footnote w:type="continuationNotice" w:id="1">
    <w:p w14:paraId="496065C8" w14:textId="77777777" w:rsidR="00DF4762" w:rsidRDefault="00DF47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45042" w14:textId="77777777" w:rsidR="00DF4762" w:rsidRDefault="00DF4762" w:rsidP="00A575A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0D9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F837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B2E472D0"/>
    <w:lvl w:ilvl="0" w:tplc="146AA2EC">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C8362B7"/>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4"/>
  </w:num>
  <w:num w:numId="20">
    <w:abstractNumId w:val="25"/>
  </w:num>
  <w:num w:numId="21">
    <w:abstractNumId w:val="11"/>
  </w:num>
  <w:num w:numId="22">
    <w:abstractNumId w:val="24"/>
  </w:num>
  <w:num w:numId="23">
    <w:abstractNumId w:val="22"/>
  </w:num>
  <w:num w:numId="24">
    <w:abstractNumId w:val="16"/>
  </w:num>
  <w:num w:numId="25">
    <w:abstractNumId w:val="5"/>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282"/>
    <w:rsid w:val="000006E1"/>
    <w:rsid w:val="00002A37"/>
    <w:rsid w:val="0000564C"/>
    <w:rsid w:val="00006446"/>
    <w:rsid w:val="00006896"/>
    <w:rsid w:val="00007CDC"/>
    <w:rsid w:val="00011B28"/>
    <w:rsid w:val="00015D15"/>
    <w:rsid w:val="0002564D"/>
    <w:rsid w:val="00025ECA"/>
    <w:rsid w:val="000325B8"/>
    <w:rsid w:val="00034C15"/>
    <w:rsid w:val="00034E4B"/>
    <w:rsid w:val="00036BA1"/>
    <w:rsid w:val="000422E2"/>
    <w:rsid w:val="00042422"/>
    <w:rsid w:val="00042F22"/>
    <w:rsid w:val="000440F7"/>
    <w:rsid w:val="000444EF"/>
    <w:rsid w:val="00047989"/>
    <w:rsid w:val="00052A07"/>
    <w:rsid w:val="000534E3"/>
    <w:rsid w:val="0005606A"/>
    <w:rsid w:val="00057117"/>
    <w:rsid w:val="000616E7"/>
    <w:rsid w:val="0006487E"/>
    <w:rsid w:val="00065E1A"/>
    <w:rsid w:val="00077E5F"/>
    <w:rsid w:val="0008036A"/>
    <w:rsid w:val="00081AE6"/>
    <w:rsid w:val="00082880"/>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274"/>
    <w:rsid w:val="000C165A"/>
    <w:rsid w:val="000C2E19"/>
    <w:rsid w:val="000C2EE0"/>
    <w:rsid w:val="000D0943"/>
    <w:rsid w:val="000D0D07"/>
    <w:rsid w:val="000D4797"/>
    <w:rsid w:val="000E0527"/>
    <w:rsid w:val="000E1E92"/>
    <w:rsid w:val="000F06D6"/>
    <w:rsid w:val="000F0EB1"/>
    <w:rsid w:val="000F1106"/>
    <w:rsid w:val="000F3BE9"/>
    <w:rsid w:val="000F3F6C"/>
    <w:rsid w:val="000F626F"/>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5EE"/>
    <w:rsid w:val="00151E23"/>
    <w:rsid w:val="001523DF"/>
    <w:rsid w:val="001526E0"/>
    <w:rsid w:val="001551B5"/>
    <w:rsid w:val="001659C1"/>
    <w:rsid w:val="00173A8E"/>
    <w:rsid w:val="0017502C"/>
    <w:rsid w:val="0018143F"/>
    <w:rsid w:val="00181FF8"/>
    <w:rsid w:val="00190AC1"/>
    <w:rsid w:val="00192EBB"/>
    <w:rsid w:val="0019341A"/>
    <w:rsid w:val="0019535D"/>
    <w:rsid w:val="00197DF9"/>
    <w:rsid w:val="001A1987"/>
    <w:rsid w:val="001A2564"/>
    <w:rsid w:val="001A6173"/>
    <w:rsid w:val="001A6CBA"/>
    <w:rsid w:val="001A7306"/>
    <w:rsid w:val="001B0D97"/>
    <w:rsid w:val="001B5A5D"/>
    <w:rsid w:val="001C1CE5"/>
    <w:rsid w:val="001C3D2A"/>
    <w:rsid w:val="001D1237"/>
    <w:rsid w:val="001D51BA"/>
    <w:rsid w:val="001D53E7"/>
    <w:rsid w:val="001D6342"/>
    <w:rsid w:val="001D6D53"/>
    <w:rsid w:val="001E030D"/>
    <w:rsid w:val="001E58E2"/>
    <w:rsid w:val="001E7AED"/>
    <w:rsid w:val="001F3916"/>
    <w:rsid w:val="001F3B87"/>
    <w:rsid w:val="001F54C5"/>
    <w:rsid w:val="001F662C"/>
    <w:rsid w:val="001F692F"/>
    <w:rsid w:val="001F7074"/>
    <w:rsid w:val="00200490"/>
    <w:rsid w:val="00201B48"/>
    <w:rsid w:val="00201F3A"/>
    <w:rsid w:val="00202505"/>
    <w:rsid w:val="00203F96"/>
    <w:rsid w:val="002069B2"/>
    <w:rsid w:val="00206A73"/>
    <w:rsid w:val="00207FA3"/>
    <w:rsid w:val="00214103"/>
    <w:rsid w:val="00214DA8"/>
    <w:rsid w:val="00215423"/>
    <w:rsid w:val="002158FA"/>
    <w:rsid w:val="00216A79"/>
    <w:rsid w:val="00220600"/>
    <w:rsid w:val="00221731"/>
    <w:rsid w:val="002224DB"/>
    <w:rsid w:val="00223FCB"/>
    <w:rsid w:val="002249AA"/>
    <w:rsid w:val="002252C3"/>
    <w:rsid w:val="00225C54"/>
    <w:rsid w:val="00230765"/>
    <w:rsid w:val="00230D18"/>
    <w:rsid w:val="002319E4"/>
    <w:rsid w:val="00235632"/>
    <w:rsid w:val="00235872"/>
    <w:rsid w:val="00241559"/>
    <w:rsid w:val="002435B3"/>
    <w:rsid w:val="002458EB"/>
    <w:rsid w:val="002500C8"/>
    <w:rsid w:val="00255F69"/>
    <w:rsid w:val="00256BB7"/>
    <w:rsid w:val="00257543"/>
    <w:rsid w:val="002617E7"/>
    <w:rsid w:val="00264228"/>
    <w:rsid w:val="00264334"/>
    <w:rsid w:val="0026473E"/>
    <w:rsid w:val="00266214"/>
    <w:rsid w:val="00267C83"/>
    <w:rsid w:val="0027144F"/>
    <w:rsid w:val="00271813"/>
    <w:rsid w:val="00271F3A"/>
    <w:rsid w:val="00273278"/>
    <w:rsid w:val="002737F4"/>
    <w:rsid w:val="00277F05"/>
    <w:rsid w:val="002805F5"/>
    <w:rsid w:val="00280751"/>
    <w:rsid w:val="0028280A"/>
    <w:rsid w:val="00286ACD"/>
    <w:rsid w:val="00287838"/>
    <w:rsid w:val="002907B5"/>
    <w:rsid w:val="00292EB7"/>
    <w:rsid w:val="00296227"/>
    <w:rsid w:val="00296B35"/>
    <w:rsid w:val="00296F44"/>
    <w:rsid w:val="00296F86"/>
    <w:rsid w:val="0029777D"/>
    <w:rsid w:val="002A055E"/>
    <w:rsid w:val="002A1D4E"/>
    <w:rsid w:val="002A2869"/>
    <w:rsid w:val="002B24D6"/>
    <w:rsid w:val="002C41E6"/>
    <w:rsid w:val="002D071A"/>
    <w:rsid w:val="002D34B2"/>
    <w:rsid w:val="002D48B0"/>
    <w:rsid w:val="002D5B37"/>
    <w:rsid w:val="002D7637"/>
    <w:rsid w:val="002D7C5C"/>
    <w:rsid w:val="002E17F2"/>
    <w:rsid w:val="002E628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38F2"/>
    <w:rsid w:val="00334579"/>
    <w:rsid w:val="00335858"/>
    <w:rsid w:val="00336BDA"/>
    <w:rsid w:val="00342BD7"/>
    <w:rsid w:val="00343A12"/>
    <w:rsid w:val="00345C67"/>
    <w:rsid w:val="00346DB5"/>
    <w:rsid w:val="003477B1"/>
    <w:rsid w:val="00357380"/>
    <w:rsid w:val="003602D9"/>
    <w:rsid w:val="003604CE"/>
    <w:rsid w:val="00370E47"/>
    <w:rsid w:val="003742AC"/>
    <w:rsid w:val="00376E32"/>
    <w:rsid w:val="00377CE1"/>
    <w:rsid w:val="00385BF0"/>
    <w:rsid w:val="003939FF"/>
    <w:rsid w:val="003A0DF0"/>
    <w:rsid w:val="003A2223"/>
    <w:rsid w:val="003A2A0F"/>
    <w:rsid w:val="003A45A1"/>
    <w:rsid w:val="003A5B0A"/>
    <w:rsid w:val="003A6BAC"/>
    <w:rsid w:val="003A70A4"/>
    <w:rsid w:val="003A7EF3"/>
    <w:rsid w:val="003B159C"/>
    <w:rsid w:val="003B369F"/>
    <w:rsid w:val="003B36A3"/>
    <w:rsid w:val="003B64BB"/>
    <w:rsid w:val="003B7FE5"/>
    <w:rsid w:val="003C11C8"/>
    <w:rsid w:val="003C1D01"/>
    <w:rsid w:val="003C2702"/>
    <w:rsid w:val="003C7806"/>
    <w:rsid w:val="003D109F"/>
    <w:rsid w:val="003D2478"/>
    <w:rsid w:val="003D3C45"/>
    <w:rsid w:val="003D5B1F"/>
    <w:rsid w:val="003E15FA"/>
    <w:rsid w:val="003E55E4"/>
    <w:rsid w:val="003E74E3"/>
    <w:rsid w:val="003F05C7"/>
    <w:rsid w:val="003F2CD4"/>
    <w:rsid w:val="003F4784"/>
    <w:rsid w:val="003F6BBE"/>
    <w:rsid w:val="004000E8"/>
    <w:rsid w:val="004008E1"/>
    <w:rsid w:val="00402E2B"/>
    <w:rsid w:val="0040512B"/>
    <w:rsid w:val="00405CA5"/>
    <w:rsid w:val="00407CD3"/>
    <w:rsid w:val="00410134"/>
    <w:rsid w:val="00410B72"/>
    <w:rsid w:val="00410F18"/>
    <w:rsid w:val="0041263E"/>
    <w:rsid w:val="00413AAC"/>
    <w:rsid w:val="00413E92"/>
    <w:rsid w:val="00421105"/>
    <w:rsid w:val="00422AA4"/>
    <w:rsid w:val="004242F4"/>
    <w:rsid w:val="00426F2C"/>
    <w:rsid w:val="00427248"/>
    <w:rsid w:val="004316A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009"/>
    <w:rsid w:val="004907C5"/>
    <w:rsid w:val="00492BC5"/>
    <w:rsid w:val="00492F9C"/>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907"/>
    <w:rsid w:val="00516BFA"/>
    <w:rsid w:val="005219CF"/>
    <w:rsid w:val="0053481F"/>
    <w:rsid w:val="00534B59"/>
    <w:rsid w:val="00536759"/>
    <w:rsid w:val="00537C62"/>
    <w:rsid w:val="00546970"/>
    <w:rsid w:val="00554E19"/>
    <w:rsid w:val="0056121F"/>
    <w:rsid w:val="005660CE"/>
    <w:rsid w:val="005719B3"/>
    <w:rsid w:val="00572505"/>
    <w:rsid w:val="00582809"/>
    <w:rsid w:val="0058798C"/>
    <w:rsid w:val="00587FBE"/>
    <w:rsid w:val="005900FA"/>
    <w:rsid w:val="0059032B"/>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4ECE"/>
    <w:rsid w:val="005E5B81"/>
    <w:rsid w:val="005E7508"/>
    <w:rsid w:val="005F2CB1"/>
    <w:rsid w:val="005F3025"/>
    <w:rsid w:val="005F3793"/>
    <w:rsid w:val="005F618C"/>
    <w:rsid w:val="005F70BD"/>
    <w:rsid w:val="0060283C"/>
    <w:rsid w:val="00604F14"/>
    <w:rsid w:val="00610B98"/>
    <w:rsid w:val="00611B83"/>
    <w:rsid w:val="00613257"/>
    <w:rsid w:val="00617352"/>
    <w:rsid w:val="00620A71"/>
    <w:rsid w:val="00620D80"/>
    <w:rsid w:val="006234A6"/>
    <w:rsid w:val="0062591A"/>
    <w:rsid w:val="00627B7B"/>
    <w:rsid w:val="00630001"/>
    <w:rsid w:val="006311B3"/>
    <w:rsid w:val="0063284C"/>
    <w:rsid w:val="00636398"/>
    <w:rsid w:val="006363A9"/>
    <w:rsid w:val="006368D3"/>
    <w:rsid w:val="006377EC"/>
    <w:rsid w:val="0064151F"/>
    <w:rsid w:val="00641533"/>
    <w:rsid w:val="0064208D"/>
    <w:rsid w:val="00643475"/>
    <w:rsid w:val="0064396A"/>
    <w:rsid w:val="0064624E"/>
    <w:rsid w:val="00650AB9"/>
    <w:rsid w:val="0065259C"/>
    <w:rsid w:val="00655733"/>
    <w:rsid w:val="00655ACD"/>
    <w:rsid w:val="00656A92"/>
    <w:rsid w:val="00656DDE"/>
    <w:rsid w:val="00657426"/>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E2"/>
    <w:rsid w:val="00681003"/>
    <w:rsid w:val="006817C9"/>
    <w:rsid w:val="00683ECE"/>
    <w:rsid w:val="00691D28"/>
    <w:rsid w:val="00695FC2"/>
    <w:rsid w:val="00696949"/>
    <w:rsid w:val="00697052"/>
    <w:rsid w:val="006A46FB"/>
    <w:rsid w:val="006A5E28"/>
    <w:rsid w:val="006A681C"/>
    <w:rsid w:val="006A697B"/>
    <w:rsid w:val="006A7AFF"/>
    <w:rsid w:val="006B1816"/>
    <w:rsid w:val="006B2099"/>
    <w:rsid w:val="006B50CF"/>
    <w:rsid w:val="006B7BA9"/>
    <w:rsid w:val="006C03B8"/>
    <w:rsid w:val="006C5EC9"/>
    <w:rsid w:val="006C6059"/>
    <w:rsid w:val="006C7522"/>
    <w:rsid w:val="006D16AB"/>
    <w:rsid w:val="006D4C99"/>
    <w:rsid w:val="006D6F08"/>
    <w:rsid w:val="006E062C"/>
    <w:rsid w:val="006E1C82"/>
    <w:rsid w:val="006E28B7"/>
    <w:rsid w:val="006E2A9B"/>
    <w:rsid w:val="006E3310"/>
    <w:rsid w:val="006E4E39"/>
    <w:rsid w:val="006E565E"/>
    <w:rsid w:val="006E673D"/>
    <w:rsid w:val="006E7D3B"/>
    <w:rsid w:val="006F1B70"/>
    <w:rsid w:val="006F341D"/>
    <w:rsid w:val="006F3CDE"/>
    <w:rsid w:val="006F40E0"/>
    <w:rsid w:val="006F58D4"/>
    <w:rsid w:val="006F6582"/>
    <w:rsid w:val="0070346E"/>
    <w:rsid w:val="00704EDB"/>
    <w:rsid w:val="00706101"/>
    <w:rsid w:val="00707072"/>
    <w:rsid w:val="00707D61"/>
    <w:rsid w:val="00712287"/>
    <w:rsid w:val="00712772"/>
    <w:rsid w:val="007148D3"/>
    <w:rsid w:val="00715B9A"/>
    <w:rsid w:val="00720C3E"/>
    <w:rsid w:val="007257D0"/>
    <w:rsid w:val="00726EA6"/>
    <w:rsid w:val="00727208"/>
    <w:rsid w:val="00727680"/>
    <w:rsid w:val="007348B1"/>
    <w:rsid w:val="007354D3"/>
    <w:rsid w:val="007362A6"/>
    <w:rsid w:val="00736D7D"/>
    <w:rsid w:val="00740E58"/>
    <w:rsid w:val="00741616"/>
    <w:rsid w:val="007445A0"/>
    <w:rsid w:val="0074524B"/>
    <w:rsid w:val="00747D8B"/>
    <w:rsid w:val="00751228"/>
    <w:rsid w:val="007571E1"/>
    <w:rsid w:val="00757BB3"/>
    <w:rsid w:val="007604B2"/>
    <w:rsid w:val="007609E7"/>
    <w:rsid w:val="007648A2"/>
    <w:rsid w:val="00765281"/>
    <w:rsid w:val="007660D5"/>
    <w:rsid w:val="00766483"/>
    <w:rsid w:val="00766BAD"/>
    <w:rsid w:val="007729A2"/>
    <w:rsid w:val="007755F2"/>
    <w:rsid w:val="00776971"/>
    <w:rsid w:val="00780A80"/>
    <w:rsid w:val="0078177E"/>
    <w:rsid w:val="0078304C"/>
    <w:rsid w:val="00783673"/>
    <w:rsid w:val="00785490"/>
    <w:rsid w:val="00786167"/>
    <w:rsid w:val="007925EA"/>
    <w:rsid w:val="00793CD8"/>
    <w:rsid w:val="00795C92"/>
    <w:rsid w:val="00796231"/>
    <w:rsid w:val="007A10BA"/>
    <w:rsid w:val="007A1CB3"/>
    <w:rsid w:val="007A306F"/>
    <w:rsid w:val="007A43A6"/>
    <w:rsid w:val="007A54C5"/>
    <w:rsid w:val="007A58A6"/>
    <w:rsid w:val="007B3D2D"/>
    <w:rsid w:val="007B50AE"/>
    <w:rsid w:val="007B51DF"/>
    <w:rsid w:val="007B5F5C"/>
    <w:rsid w:val="007C031C"/>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4E14"/>
    <w:rsid w:val="0080605F"/>
    <w:rsid w:val="00807786"/>
    <w:rsid w:val="0081146E"/>
    <w:rsid w:val="00811FCB"/>
    <w:rsid w:val="008158D6"/>
    <w:rsid w:val="00817196"/>
    <w:rsid w:val="008235DB"/>
    <w:rsid w:val="00824AB4"/>
    <w:rsid w:val="00825C42"/>
    <w:rsid w:val="00825D25"/>
    <w:rsid w:val="00826FE4"/>
    <w:rsid w:val="00827D6F"/>
    <w:rsid w:val="00833D05"/>
    <w:rsid w:val="008376AC"/>
    <w:rsid w:val="008424D5"/>
    <w:rsid w:val="008444E8"/>
    <w:rsid w:val="00844E80"/>
    <w:rsid w:val="00846FE7"/>
    <w:rsid w:val="00851B05"/>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7C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5CB"/>
    <w:rsid w:val="008C6AE8"/>
    <w:rsid w:val="008C7573"/>
    <w:rsid w:val="008D00A5"/>
    <w:rsid w:val="008D347B"/>
    <w:rsid w:val="008D34F1"/>
    <w:rsid w:val="008D39D8"/>
    <w:rsid w:val="008D6D1A"/>
    <w:rsid w:val="008E065E"/>
    <w:rsid w:val="008E0927"/>
    <w:rsid w:val="008E1626"/>
    <w:rsid w:val="008E1909"/>
    <w:rsid w:val="008F1C4E"/>
    <w:rsid w:val="008F1EAB"/>
    <w:rsid w:val="008F33DC"/>
    <w:rsid w:val="008F477F"/>
    <w:rsid w:val="008F7BFA"/>
    <w:rsid w:val="00902350"/>
    <w:rsid w:val="0090336B"/>
    <w:rsid w:val="009053AA"/>
    <w:rsid w:val="00906939"/>
    <w:rsid w:val="00910B7D"/>
    <w:rsid w:val="00911B2B"/>
    <w:rsid w:val="00911DFB"/>
    <w:rsid w:val="009139D9"/>
    <w:rsid w:val="009143F3"/>
    <w:rsid w:val="00914AD8"/>
    <w:rsid w:val="00916079"/>
    <w:rsid w:val="00917CE9"/>
    <w:rsid w:val="00920BF2"/>
    <w:rsid w:val="00922010"/>
    <w:rsid w:val="00931BD9"/>
    <w:rsid w:val="00934500"/>
    <w:rsid w:val="009368F3"/>
    <w:rsid w:val="00941636"/>
    <w:rsid w:val="00943742"/>
    <w:rsid w:val="00943F41"/>
    <w:rsid w:val="00945C05"/>
    <w:rsid w:val="00946945"/>
    <w:rsid w:val="00947713"/>
    <w:rsid w:val="00950DE7"/>
    <w:rsid w:val="00953920"/>
    <w:rsid w:val="00953D47"/>
    <w:rsid w:val="00955339"/>
    <w:rsid w:val="0095681E"/>
    <w:rsid w:val="009572D4"/>
    <w:rsid w:val="00961921"/>
    <w:rsid w:val="0096430A"/>
    <w:rsid w:val="0096554B"/>
    <w:rsid w:val="00965597"/>
    <w:rsid w:val="0096584A"/>
    <w:rsid w:val="00966B09"/>
    <w:rsid w:val="00971F08"/>
    <w:rsid w:val="0097603D"/>
    <w:rsid w:val="00976949"/>
    <w:rsid w:val="00980477"/>
    <w:rsid w:val="00981348"/>
    <w:rsid w:val="00985253"/>
    <w:rsid w:val="009853B3"/>
    <w:rsid w:val="00990630"/>
    <w:rsid w:val="00991761"/>
    <w:rsid w:val="00994DCA"/>
    <w:rsid w:val="00995D53"/>
    <w:rsid w:val="009960EC"/>
    <w:rsid w:val="009970DD"/>
    <w:rsid w:val="009A0FBA"/>
    <w:rsid w:val="009A1601"/>
    <w:rsid w:val="009A3BB6"/>
    <w:rsid w:val="009A462D"/>
    <w:rsid w:val="009A5CBA"/>
    <w:rsid w:val="009B1F30"/>
    <w:rsid w:val="009B3AC2"/>
    <w:rsid w:val="009B4DF4"/>
    <w:rsid w:val="009B564E"/>
    <w:rsid w:val="009B7E87"/>
    <w:rsid w:val="009C0169"/>
    <w:rsid w:val="009C1F00"/>
    <w:rsid w:val="009C403E"/>
    <w:rsid w:val="009D0020"/>
    <w:rsid w:val="009D4FF0"/>
    <w:rsid w:val="009D703C"/>
    <w:rsid w:val="009D718F"/>
    <w:rsid w:val="009E068F"/>
    <w:rsid w:val="009E14E0"/>
    <w:rsid w:val="009E35DB"/>
    <w:rsid w:val="009E47A3"/>
    <w:rsid w:val="009F08F3"/>
    <w:rsid w:val="009F344F"/>
    <w:rsid w:val="00A01375"/>
    <w:rsid w:val="00A031D8"/>
    <w:rsid w:val="00A048A8"/>
    <w:rsid w:val="00A04F49"/>
    <w:rsid w:val="00A13E54"/>
    <w:rsid w:val="00A17BE2"/>
    <w:rsid w:val="00A17F63"/>
    <w:rsid w:val="00A2193B"/>
    <w:rsid w:val="00A2351A"/>
    <w:rsid w:val="00A264A9"/>
    <w:rsid w:val="00A26DCF"/>
    <w:rsid w:val="00A27785"/>
    <w:rsid w:val="00A30187"/>
    <w:rsid w:val="00A304F3"/>
    <w:rsid w:val="00A33BDA"/>
    <w:rsid w:val="00A3448A"/>
    <w:rsid w:val="00A36297"/>
    <w:rsid w:val="00A41E2B"/>
    <w:rsid w:val="00A45B74"/>
    <w:rsid w:val="00A52E1D"/>
    <w:rsid w:val="00A575AC"/>
    <w:rsid w:val="00A61499"/>
    <w:rsid w:val="00A62A77"/>
    <w:rsid w:val="00A63483"/>
    <w:rsid w:val="00A657D7"/>
    <w:rsid w:val="00A660AC"/>
    <w:rsid w:val="00A665EF"/>
    <w:rsid w:val="00A67E6C"/>
    <w:rsid w:val="00A71B99"/>
    <w:rsid w:val="00A739D0"/>
    <w:rsid w:val="00A761D4"/>
    <w:rsid w:val="00A77EC4"/>
    <w:rsid w:val="00A92130"/>
    <w:rsid w:val="00A92879"/>
    <w:rsid w:val="00A9442A"/>
    <w:rsid w:val="00AA016F"/>
    <w:rsid w:val="00AA1ED6"/>
    <w:rsid w:val="00AA51D6"/>
    <w:rsid w:val="00AB0BC8"/>
    <w:rsid w:val="00AB11CA"/>
    <w:rsid w:val="00AB14D9"/>
    <w:rsid w:val="00AB2B68"/>
    <w:rsid w:val="00AB4AB8"/>
    <w:rsid w:val="00AB655E"/>
    <w:rsid w:val="00AC007F"/>
    <w:rsid w:val="00AC2ECD"/>
    <w:rsid w:val="00AC3119"/>
    <w:rsid w:val="00AC49FB"/>
    <w:rsid w:val="00AC5A10"/>
    <w:rsid w:val="00AD0AA3"/>
    <w:rsid w:val="00AD2ED0"/>
    <w:rsid w:val="00AD3F94"/>
    <w:rsid w:val="00AD4A5A"/>
    <w:rsid w:val="00AE27AC"/>
    <w:rsid w:val="00AE40E0"/>
    <w:rsid w:val="00AE48E8"/>
    <w:rsid w:val="00AE4DBA"/>
    <w:rsid w:val="00AE4F07"/>
    <w:rsid w:val="00AF0028"/>
    <w:rsid w:val="00AF1C5D"/>
    <w:rsid w:val="00AF42D7"/>
    <w:rsid w:val="00B006FE"/>
    <w:rsid w:val="00B007CB"/>
    <w:rsid w:val="00B02AA9"/>
    <w:rsid w:val="00B02FA3"/>
    <w:rsid w:val="00B05084"/>
    <w:rsid w:val="00B157F9"/>
    <w:rsid w:val="00B20256"/>
    <w:rsid w:val="00B20D09"/>
    <w:rsid w:val="00B2763F"/>
    <w:rsid w:val="00B27AAC"/>
    <w:rsid w:val="00B30929"/>
    <w:rsid w:val="00B32A81"/>
    <w:rsid w:val="00B372AA"/>
    <w:rsid w:val="00B40445"/>
    <w:rsid w:val="00B409E0"/>
    <w:rsid w:val="00B41888"/>
    <w:rsid w:val="00B41DB4"/>
    <w:rsid w:val="00B45A52"/>
    <w:rsid w:val="00B46175"/>
    <w:rsid w:val="00B548B7"/>
    <w:rsid w:val="00B664C7"/>
    <w:rsid w:val="00B739F6"/>
    <w:rsid w:val="00B81A6C"/>
    <w:rsid w:val="00B83ABA"/>
    <w:rsid w:val="00B85DE5"/>
    <w:rsid w:val="00B90F73"/>
    <w:rsid w:val="00B93B59"/>
    <w:rsid w:val="00B9406A"/>
    <w:rsid w:val="00BA2280"/>
    <w:rsid w:val="00BA2A08"/>
    <w:rsid w:val="00BA56D2"/>
    <w:rsid w:val="00BA65B0"/>
    <w:rsid w:val="00BA76E0"/>
    <w:rsid w:val="00BA7A3A"/>
    <w:rsid w:val="00BB2A25"/>
    <w:rsid w:val="00BB51E9"/>
    <w:rsid w:val="00BC0431"/>
    <w:rsid w:val="00BC0FDC"/>
    <w:rsid w:val="00BC3053"/>
    <w:rsid w:val="00BC4D2E"/>
    <w:rsid w:val="00BD48AC"/>
    <w:rsid w:val="00BD5F1A"/>
    <w:rsid w:val="00BD7BB4"/>
    <w:rsid w:val="00BE1234"/>
    <w:rsid w:val="00BE2FA6"/>
    <w:rsid w:val="00BE333F"/>
    <w:rsid w:val="00BE7406"/>
    <w:rsid w:val="00BE7603"/>
    <w:rsid w:val="00BF3279"/>
    <w:rsid w:val="00BF74C7"/>
    <w:rsid w:val="00BF79AB"/>
    <w:rsid w:val="00BF7EC5"/>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3C06"/>
    <w:rsid w:val="00C54995"/>
    <w:rsid w:val="00C54D41"/>
    <w:rsid w:val="00C56D76"/>
    <w:rsid w:val="00C60783"/>
    <w:rsid w:val="00C62F2F"/>
    <w:rsid w:val="00C64672"/>
    <w:rsid w:val="00C70697"/>
    <w:rsid w:val="00C72093"/>
    <w:rsid w:val="00C72EF4"/>
    <w:rsid w:val="00C744FE"/>
    <w:rsid w:val="00C74F9B"/>
    <w:rsid w:val="00C75D2F"/>
    <w:rsid w:val="00C767BE"/>
    <w:rsid w:val="00C76E3C"/>
    <w:rsid w:val="00C81568"/>
    <w:rsid w:val="00C9027A"/>
    <w:rsid w:val="00C9068E"/>
    <w:rsid w:val="00C93814"/>
    <w:rsid w:val="00C93C4B"/>
    <w:rsid w:val="00C944AB"/>
    <w:rsid w:val="00C95B40"/>
    <w:rsid w:val="00CA1805"/>
    <w:rsid w:val="00CA1ED8"/>
    <w:rsid w:val="00CA4423"/>
    <w:rsid w:val="00CB0D41"/>
    <w:rsid w:val="00CB1F63"/>
    <w:rsid w:val="00CB7170"/>
    <w:rsid w:val="00CC040E"/>
    <w:rsid w:val="00CC111F"/>
    <w:rsid w:val="00CC2011"/>
    <w:rsid w:val="00CC3EA0"/>
    <w:rsid w:val="00CC7B45"/>
    <w:rsid w:val="00CD08E6"/>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20F"/>
    <w:rsid w:val="00D15A27"/>
    <w:rsid w:val="00D22C19"/>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208A"/>
    <w:rsid w:val="00D77227"/>
    <w:rsid w:val="00D77B1D"/>
    <w:rsid w:val="00D8021F"/>
    <w:rsid w:val="00D80383"/>
    <w:rsid w:val="00D80833"/>
    <w:rsid w:val="00D81E6A"/>
    <w:rsid w:val="00D823C6"/>
    <w:rsid w:val="00D8327F"/>
    <w:rsid w:val="00D86CA3"/>
    <w:rsid w:val="00D871CE"/>
    <w:rsid w:val="00D90699"/>
    <w:rsid w:val="00D9196D"/>
    <w:rsid w:val="00D9280D"/>
    <w:rsid w:val="00D92982"/>
    <w:rsid w:val="00D96C45"/>
    <w:rsid w:val="00DA305E"/>
    <w:rsid w:val="00DA5417"/>
    <w:rsid w:val="00DA56E8"/>
    <w:rsid w:val="00DA5D6D"/>
    <w:rsid w:val="00DB0A9F"/>
    <w:rsid w:val="00DB377D"/>
    <w:rsid w:val="00DC2D36"/>
    <w:rsid w:val="00DC3613"/>
    <w:rsid w:val="00DC53EF"/>
    <w:rsid w:val="00DC6890"/>
    <w:rsid w:val="00DD02F2"/>
    <w:rsid w:val="00DE5608"/>
    <w:rsid w:val="00DE58D0"/>
    <w:rsid w:val="00DE654F"/>
    <w:rsid w:val="00DF0B6E"/>
    <w:rsid w:val="00DF15E0"/>
    <w:rsid w:val="00DF37A0"/>
    <w:rsid w:val="00DF4762"/>
    <w:rsid w:val="00E110E7"/>
    <w:rsid w:val="00E11B20"/>
    <w:rsid w:val="00E17FA2"/>
    <w:rsid w:val="00E22330"/>
    <w:rsid w:val="00E2482A"/>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B87"/>
    <w:rsid w:val="00E63838"/>
    <w:rsid w:val="00E64434"/>
    <w:rsid w:val="00E645C2"/>
    <w:rsid w:val="00E67C51"/>
    <w:rsid w:val="00E72EFC"/>
    <w:rsid w:val="00E758EC"/>
    <w:rsid w:val="00E80E41"/>
    <w:rsid w:val="00E8234C"/>
    <w:rsid w:val="00E83AA9"/>
    <w:rsid w:val="00E85928"/>
    <w:rsid w:val="00E87822"/>
    <w:rsid w:val="00E90395"/>
    <w:rsid w:val="00E90E49"/>
    <w:rsid w:val="00E917F9"/>
    <w:rsid w:val="00E9291C"/>
    <w:rsid w:val="00E93119"/>
    <w:rsid w:val="00E93FFE"/>
    <w:rsid w:val="00E94F8A"/>
    <w:rsid w:val="00E95E01"/>
    <w:rsid w:val="00EA7A41"/>
    <w:rsid w:val="00EB077B"/>
    <w:rsid w:val="00EB4D30"/>
    <w:rsid w:val="00EB4EA2"/>
    <w:rsid w:val="00EC24D5"/>
    <w:rsid w:val="00EC27C6"/>
    <w:rsid w:val="00EC3815"/>
    <w:rsid w:val="00EC4207"/>
    <w:rsid w:val="00EC5653"/>
    <w:rsid w:val="00EC71CE"/>
    <w:rsid w:val="00ED1006"/>
    <w:rsid w:val="00ED2585"/>
    <w:rsid w:val="00EE5434"/>
    <w:rsid w:val="00EF18FE"/>
    <w:rsid w:val="00EF5787"/>
    <w:rsid w:val="00EF5B02"/>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AAC"/>
    <w:rsid w:val="00F71F69"/>
    <w:rsid w:val="00F72B72"/>
    <w:rsid w:val="00F74BB9"/>
    <w:rsid w:val="00F75582"/>
    <w:rsid w:val="00F76EFA"/>
    <w:rsid w:val="00F804BE"/>
    <w:rsid w:val="00F80513"/>
    <w:rsid w:val="00F817CE"/>
    <w:rsid w:val="00F83B23"/>
    <w:rsid w:val="00F8456C"/>
    <w:rsid w:val="00F859D8"/>
    <w:rsid w:val="00F868F5"/>
    <w:rsid w:val="00F9056A"/>
    <w:rsid w:val="00F90A03"/>
    <w:rsid w:val="00F90F8D"/>
    <w:rsid w:val="00F92782"/>
    <w:rsid w:val="00F93AA9"/>
    <w:rsid w:val="00F96985"/>
    <w:rsid w:val="00F97838"/>
    <w:rsid w:val="00FA2BB3"/>
    <w:rsid w:val="00FA5B3A"/>
    <w:rsid w:val="00FB4C80"/>
    <w:rsid w:val="00FB6A6A"/>
    <w:rsid w:val="00FC7429"/>
    <w:rsid w:val="00FD07F6"/>
    <w:rsid w:val="00FD1EC8"/>
    <w:rsid w:val="00FD47ED"/>
    <w:rsid w:val="00FD74DB"/>
    <w:rsid w:val="00FD7660"/>
    <w:rsid w:val="00FE0655"/>
    <w:rsid w:val="00FE14C2"/>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3DF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4EC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53481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53481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3481F"/>
    <w:pPr>
      <w:numPr>
        <w:ilvl w:val="2"/>
      </w:numPr>
      <w:spacing w:before="120"/>
      <w:outlineLvl w:val="2"/>
    </w:pPr>
    <w:rPr>
      <w:sz w:val="28"/>
    </w:rPr>
  </w:style>
  <w:style w:type="paragraph" w:styleId="Heading4">
    <w:name w:val="heading 4"/>
    <w:basedOn w:val="Heading3"/>
    <w:next w:val="Normal"/>
    <w:link w:val="Heading4Char"/>
    <w:qFormat/>
    <w:rsid w:val="0053481F"/>
    <w:pPr>
      <w:numPr>
        <w:ilvl w:val="3"/>
      </w:numPr>
      <w:outlineLvl w:val="3"/>
    </w:pPr>
    <w:rPr>
      <w:sz w:val="24"/>
    </w:rPr>
  </w:style>
  <w:style w:type="paragraph" w:styleId="Heading5">
    <w:name w:val="heading 5"/>
    <w:basedOn w:val="Heading4"/>
    <w:next w:val="Normal"/>
    <w:link w:val="Heading5Char"/>
    <w:qFormat/>
    <w:rsid w:val="0053481F"/>
    <w:pPr>
      <w:numPr>
        <w:ilvl w:val="4"/>
      </w:numPr>
      <w:outlineLvl w:val="4"/>
    </w:pPr>
    <w:rPr>
      <w:sz w:val="22"/>
    </w:rPr>
  </w:style>
  <w:style w:type="paragraph" w:styleId="Heading6">
    <w:name w:val="heading 6"/>
    <w:basedOn w:val="H6"/>
    <w:next w:val="Normal"/>
    <w:link w:val="Heading6Char"/>
    <w:qFormat/>
    <w:rsid w:val="0053481F"/>
    <w:pPr>
      <w:numPr>
        <w:ilvl w:val="5"/>
        <w:numId w:val="23"/>
      </w:numPr>
      <w:outlineLvl w:val="5"/>
    </w:pPr>
  </w:style>
  <w:style w:type="paragraph" w:styleId="Heading7">
    <w:name w:val="heading 7"/>
    <w:basedOn w:val="H6"/>
    <w:next w:val="Normal"/>
    <w:link w:val="Heading7Char"/>
    <w:qFormat/>
    <w:rsid w:val="0053481F"/>
    <w:pPr>
      <w:numPr>
        <w:ilvl w:val="6"/>
        <w:numId w:val="23"/>
      </w:numPr>
      <w:outlineLvl w:val="6"/>
    </w:pPr>
  </w:style>
  <w:style w:type="paragraph" w:styleId="Heading8">
    <w:name w:val="heading 8"/>
    <w:basedOn w:val="Heading1"/>
    <w:next w:val="Normal"/>
    <w:link w:val="Heading8Char"/>
    <w:qFormat/>
    <w:rsid w:val="0053481F"/>
    <w:pPr>
      <w:numPr>
        <w:ilvl w:val="7"/>
      </w:numPr>
      <w:outlineLvl w:val="7"/>
    </w:pPr>
  </w:style>
  <w:style w:type="paragraph" w:styleId="Heading9">
    <w:name w:val="heading 9"/>
    <w:basedOn w:val="Heading8"/>
    <w:next w:val="Normal"/>
    <w:link w:val="Heading9Char"/>
    <w:qFormat/>
    <w:rsid w:val="0053481F"/>
    <w:pPr>
      <w:numPr>
        <w:ilvl w:val="8"/>
      </w:numPr>
      <w:outlineLvl w:val="8"/>
    </w:pPr>
  </w:style>
  <w:style w:type="character" w:default="1" w:styleId="DefaultParagraphFont">
    <w:name w:val="Default Paragraph Font"/>
    <w:uiPriority w:val="1"/>
    <w:semiHidden/>
    <w:unhideWhenUsed/>
    <w:rsid w:val="005E4E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4ECE"/>
  </w:style>
  <w:style w:type="paragraph" w:styleId="TOC8">
    <w:name w:val="toc 8"/>
    <w:basedOn w:val="TOC1"/>
    <w:uiPriority w:val="39"/>
    <w:rsid w:val="0053481F"/>
    <w:pPr>
      <w:spacing w:before="180"/>
      <w:ind w:left="2693" w:hanging="2693"/>
    </w:pPr>
    <w:rPr>
      <w:b/>
    </w:rPr>
  </w:style>
  <w:style w:type="paragraph" w:styleId="TOC1">
    <w:name w:val="toc 1"/>
    <w:uiPriority w:val="39"/>
    <w:rsid w:val="005348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3481F"/>
    <w:pPr>
      <w:keepNext/>
      <w:keepLines/>
      <w:spacing w:before="180"/>
      <w:jc w:val="center"/>
    </w:pPr>
  </w:style>
  <w:style w:type="paragraph" w:styleId="Caption">
    <w:name w:val="caption"/>
    <w:basedOn w:val="Normal"/>
    <w:next w:val="Normal"/>
    <w:qFormat/>
    <w:rsid w:val="0053481F"/>
    <w:pPr>
      <w:spacing w:before="120"/>
    </w:pPr>
    <w:rPr>
      <w:b/>
      <w:lang w:eastAsia="en-GB"/>
    </w:rPr>
  </w:style>
  <w:style w:type="paragraph" w:styleId="TOC5">
    <w:name w:val="toc 5"/>
    <w:basedOn w:val="TOC4"/>
    <w:uiPriority w:val="39"/>
    <w:rsid w:val="0053481F"/>
    <w:pPr>
      <w:ind w:left="1701" w:hanging="1701"/>
    </w:pPr>
  </w:style>
  <w:style w:type="paragraph" w:styleId="TOC4">
    <w:name w:val="toc 4"/>
    <w:basedOn w:val="TOC3"/>
    <w:uiPriority w:val="39"/>
    <w:rsid w:val="0053481F"/>
    <w:pPr>
      <w:ind w:left="1418" w:hanging="1418"/>
    </w:pPr>
  </w:style>
  <w:style w:type="paragraph" w:styleId="TOC3">
    <w:name w:val="toc 3"/>
    <w:basedOn w:val="TOC2"/>
    <w:uiPriority w:val="39"/>
    <w:rsid w:val="0053481F"/>
    <w:pPr>
      <w:ind w:left="1134" w:hanging="1134"/>
    </w:pPr>
  </w:style>
  <w:style w:type="paragraph" w:styleId="TOC2">
    <w:name w:val="toc 2"/>
    <w:basedOn w:val="TOC1"/>
    <w:uiPriority w:val="39"/>
    <w:rsid w:val="0053481F"/>
    <w:pPr>
      <w:keepNext w:val="0"/>
      <w:spacing w:before="0"/>
      <w:ind w:left="851" w:hanging="851"/>
    </w:pPr>
    <w:rPr>
      <w:sz w:val="20"/>
    </w:rPr>
  </w:style>
  <w:style w:type="paragraph" w:styleId="Index2">
    <w:name w:val="index 2"/>
    <w:basedOn w:val="Index1"/>
    <w:rsid w:val="0053481F"/>
    <w:pPr>
      <w:ind w:left="284"/>
    </w:pPr>
  </w:style>
  <w:style w:type="paragraph" w:styleId="Index1">
    <w:name w:val="index 1"/>
    <w:basedOn w:val="Normal"/>
    <w:rsid w:val="0053481F"/>
    <w:pPr>
      <w:keepLines/>
      <w:spacing w:after="0"/>
    </w:pPr>
  </w:style>
  <w:style w:type="paragraph" w:styleId="DocumentMap">
    <w:name w:val="Document Map"/>
    <w:basedOn w:val="Normal"/>
    <w:link w:val="DocumentMapChar"/>
    <w:rsid w:val="0053481F"/>
    <w:pPr>
      <w:shd w:val="clear" w:color="auto" w:fill="000080"/>
    </w:pPr>
    <w:rPr>
      <w:rFonts w:ascii="Tahoma" w:hAnsi="Tahoma" w:cs="Tahoma"/>
    </w:rPr>
  </w:style>
  <w:style w:type="paragraph" w:styleId="ListNumber2">
    <w:name w:val="List Number 2"/>
    <w:basedOn w:val="ListNumber"/>
    <w:rsid w:val="0053481F"/>
    <w:pPr>
      <w:numPr>
        <w:numId w:val="22"/>
      </w:numPr>
    </w:pPr>
  </w:style>
  <w:style w:type="paragraph" w:styleId="ListNumber">
    <w:name w:val="List Number"/>
    <w:basedOn w:val="List"/>
    <w:rsid w:val="0053481F"/>
    <w:pPr>
      <w:numPr>
        <w:numId w:val="21"/>
      </w:numPr>
    </w:pPr>
    <w:rPr>
      <w:lang w:eastAsia="ja-JP"/>
    </w:rPr>
  </w:style>
  <w:style w:type="paragraph" w:styleId="List">
    <w:name w:val="List"/>
    <w:basedOn w:val="BodyText"/>
    <w:rsid w:val="0053481F"/>
    <w:pPr>
      <w:ind w:left="568" w:hanging="284"/>
    </w:pPr>
  </w:style>
  <w:style w:type="paragraph" w:styleId="Header">
    <w:name w:val="header"/>
    <w:link w:val="HeaderChar"/>
    <w:rsid w:val="0053481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3481F"/>
    <w:rPr>
      <w:b/>
      <w:position w:val="6"/>
      <w:sz w:val="16"/>
    </w:rPr>
  </w:style>
  <w:style w:type="paragraph" w:styleId="FootnoteText">
    <w:name w:val="footnote text"/>
    <w:basedOn w:val="Normal"/>
    <w:link w:val="FootnoteTextChar"/>
    <w:rsid w:val="0053481F"/>
    <w:pPr>
      <w:keepLines/>
      <w:spacing w:after="0"/>
      <w:ind w:left="454" w:hanging="454"/>
    </w:pPr>
    <w:rPr>
      <w:sz w:val="16"/>
    </w:rPr>
  </w:style>
  <w:style w:type="paragraph" w:customStyle="1" w:styleId="3GPPHeader">
    <w:name w:val="3GPP_Header"/>
    <w:basedOn w:val="BodyText"/>
    <w:rsid w:val="0053481F"/>
    <w:pPr>
      <w:tabs>
        <w:tab w:val="left" w:pos="1701"/>
        <w:tab w:val="right" w:pos="9639"/>
      </w:tabs>
      <w:spacing w:after="240"/>
    </w:pPr>
    <w:rPr>
      <w:b/>
      <w:sz w:val="24"/>
    </w:rPr>
  </w:style>
  <w:style w:type="paragraph" w:styleId="TOC9">
    <w:name w:val="toc 9"/>
    <w:basedOn w:val="TOC8"/>
    <w:uiPriority w:val="39"/>
    <w:rsid w:val="0053481F"/>
    <w:pPr>
      <w:ind w:left="1418" w:hanging="1418"/>
    </w:pPr>
  </w:style>
  <w:style w:type="paragraph" w:styleId="TOC6">
    <w:name w:val="toc 6"/>
    <w:basedOn w:val="TOC5"/>
    <w:next w:val="Normal"/>
    <w:uiPriority w:val="39"/>
    <w:rsid w:val="0053481F"/>
    <w:pPr>
      <w:ind w:left="1985" w:hanging="1985"/>
    </w:pPr>
  </w:style>
  <w:style w:type="paragraph" w:styleId="TOC7">
    <w:name w:val="toc 7"/>
    <w:basedOn w:val="TOC6"/>
    <w:next w:val="Normal"/>
    <w:uiPriority w:val="39"/>
    <w:rsid w:val="0053481F"/>
    <w:pPr>
      <w:ind w:left="2268" w:hanging="2268"/>
    </w:pPr>
  </w:style>
  <w:style w:type="paragraph" w:styleId="ListBullet2">
    <w:name w:val="List Bullet 2"/>
    <w:basedOn w:val="ListBullet"/>
    <w:rsid w:val="0053481F"/>
    <w:pPr>
      <w:numPr>
        <w:numId w:val="17"/>
      </w:numPr>
    </w:pPr>
  </w:style>
  <w:style w:type="paragraph" w:styleId="ListBullet">
    <w:name w:val="List Bullet"/>
    <w:basedOn w:val="List"/>
    <w:rsid w:val="0053481F"/>
    <w:pPr>
      <w:numPr>
        <w:numId w:val="16"/>
      </w:numPr>
    </w:pPr>
    <w:rPr>
      <w:lang w:eastAsia="ja-JP"/>
    </w:rPr>
  </w:style>
  <w:style w:type="paragraph" w:styleId="ListBullet3">
    <w:name w:val="List Bullet 3"/>
    <w:basedOn w:val="ListBullet2"/>
    <w:rsid w:val="0053481F"/>
    <w:pPr>
      <w:numPr>
        <w:numId w:val="18"/>
      </w:numPr>
    </w:pPr>
  </w:style>
  <w:style w:type="paragraph" w:customStyle="1" w:styleId="EQ">
    <w:name w:val="EQ"/>
    <w:basedOn w:val="Normal"/>
    <w:next w:val="Normal"/>
    <w:rsid w:val="0053481F"/>
    <w:pPr>
      <w:keepLines/>
      <w:tabs>
        <w:tab w:val="center" w:pos="4536"/>
        <w:tab w:val="right" w:pos="9072"/>
      </w:tabs>
    </w:pPr>
    <w:rPr>
      <w:noProof/>
    </w:rPr>
  </w:style>
  <w:style w:type="paragraph" w:styleId="List2">
    <w:name w:val="List 2"/>
    <w:basedOn w:val="List"/>
    <w:rsid w:val="0053481F"/>
    <w:pPr>
      <w:ind w:left="851"/>
    </w:pPr>
    <w:rPr>
      <w:lang w:eastAsia="ja-JP"/>
    </w:rPr>
  </w:style>
  <w:style w:type="paragraph" w:styleId="List3">
    <w:name w:val="List 3"/>
    <w:basedOn w:val="List2"/>
    <w:rsid w:val="0053481F"/>
    <w:pPr>
      <w:ind w:left="1135"/>
    </w:pPr>
  </w:style>
  <w:style w:type="paragraph" w:styleId="List4">
    <w:name w:val="List 4"/>
    <w:basedOn w:val="List3"/>
    <w:rsid w:val="0053481F"/>
    <w:pPr>
      <w:ind w:left="1418"/>
    </w:pPr>
  </w:style>
  <w:style w:type="paragraph" w:styleId="List5">
    <w:name w:val="List 5"/>
    <w:basedOn w:val="List4"/>
    <w:rsid w:val="0053481F"/>
    <w:pPr>
      <w:ind w:left="1702"/>
    </w:pPr>
  </w:style>
  <w:style w:type="paragraph" w:customStyle="1" w:styleId="EditorsNote">
    <w:name w:val="Editor's Note"/>
    <w:basedOn w:val="NO"/>
    <w:link w:val="EditorsNoteChar"/>
    <w:rsid w:val="0053481F"/>
    <w:rPr>
      <w:color w:val="FF0000"/>
      <w:lang w:val="x-none" w:eastAsia="x-none"/>
    </w:rPr>
  </w:style>
  <w:style w:type="paragraph" w:styleId="ListBullet4">
    <w:name w:val="List Bullet 4"/>
    <w:basedOn w:val="ListBullet3"/>
    <w:rsid w:val="0053481F"/>
    <w:pPr>
      <w:numPr>
        <w:numId w:val="19"/>
      </w:numPr>
    </w:pPr>
  </w:style>
  <w:style w:type="paragraph" w:styleId="ListBullet5">
    <w:name w:val="List Bullet 5"/>
    <w:basedOn w:val="ListBullet4"/>
    <w:rsid w:val="0053481F"/>
    <w:pPr>
      <w:numPr>
        <w:numId w:val="20"/>
      </w:numPr>
    </w:pPr>
  </w:style>
  <w:style w:type="paragraph" w:styleId="Footer">
    <w:name w:val="footer"/>
    <w:basedOn w:val="Header"/>
    <w:link w:val="FooterChar"/>
    <w:rsid w:val="0053481F"/>
    <w:pPr>
      <w:jc w:val="center"/>
    </w:pPr>
    <w:rPr>
      <w:i/>
    </w:rPr>
  </w:style>
  <w:style w:type="paragraph" w:customStyle="1" w:styleId="Reference">
    <w:name w:val="Reference"/>
    <w:basedOn w:val="BodyText"/>
    <w:rsid w:val="0053481F"/>
    <w:pPr>
      <w:numPr>
        <w:numId w:val="2"/>
      </w:numPr>
    </w:pPr>
  </w:style>
  <w:style w:type="paragraph" w:styleId="BalloonText">
    <w:name w:val="Balloon Text"/>
    <w:basedOn w:val="Normal"/>
    <w:link w:val="BalloonTextChar"/>
    <w:rsid w:val="0053481F"/>
    <w:pPr>
      <w:spacing w:after="0"/>
    </w:pPr>
    <w:rPr>
      <w:rFonts w:ascii="Segoe UI" w:hAnsi="Segoe UI" w:cs="Segoe UI"/>
      <w:sz w:val="18"/>
      <w:szCs w:val="18"/>
    </w:rPr>
  </w:style>
  <w:style w:type="character" w:styleId="PageNumber">
    <w:name w:val="page number"/>
    <w:basedOn w:val="DefaultParagraphFont"/>
    <w:rsid w:val="0053481F"/>
  </w:style>
  <w:style w:type="paragraph" w:styleId="BodyText">
    <w:name w:val="Body Text"/>
    <w:basedOn w:val="Normal"/>
    <w:link w:val="BodyTextChar"/>
    <w:qFormat/>
    <w:rsid w:val="0053481F"/>
  </w:style>
  <w:style w:type="character" w:styleId="Hyperlink">
    <w:name w:val="Hyperlink"/>
    <w:uiPriority w:val="99"/>
    <w:rsid w:val="0053481F"/>
    <w:rPr>
      <w:color w:val="0000FF"/>
      <w:u w:val="single"/>
    </w:rPr>
  </w:style>
  <w:style w:type="character" w:styleId="FollowedHyperlink">
    <w:name w:val="FollowedHyperlink"/>
    <w:unhideWhenUsed/>
    <w:rsid w:val="0053481F"/>
    <w:rPr>
      <w:color w:val="800080"/>
      <w:u w:val="single"/>
    </w:rPr>
  </w:style>
  <w:style w:type="character" w:styleId="CommentReference">
    <w:name w:val="annotation reference"/>
    <w:uiPriority w:val="99"/>
    <w:qFormat/>
    <w:rsid w:val="0053481F"/>
    <w:rPr>
      <w:sz w:val="16"/>
      <w:szCs w:val="16"/>
    </w:rPr>
  </w:style>
  <w:style w:type="paragraph" w:styleId="CommentText">
    <w:name w:val="annotation text"/>
    <w:basedOn w:val="Normal"/>
    <w:link w:val="CommentTextChar"/>
    <w:uiPriority w:val="99"/>
    <w:qFormat/>
    <w:rsid w:val="0053481F"/>
  </w:style>
  <w:style w:type="paragraph" w:styleId="CommentSubject">
    <w:name w:val="annotation subject"/>
    <w:basedOn w:val="CommentText"/>
    <w:next w:val="CommentText"/>
    <w:link w:val="CommentSubjectChar"/>
    <w:rsid w:val="0053481F"/>
    <w:rPr>
      <w:b/>
      <w:bCs/>
    </w:rPr>
  </w:style>
  <w:style w:type="character" w:customStyle="1" w:styleId="Heading1Char">
    <w:name w:val="Heading 1 Char"/>
    <w:link w:val="Heading1"/>
    <w:rsid w:val="0053481F"/>
    <w:rPr>
      <w:rFonts w:ascii="Arial" w:hAnsi="Arial"/>
      <w:sz w:val="36"/>
      <w:lang w:eastAsia="ja-JP"/>
    </w:rPr>
  </w:style>
  <w:style w:type="paragraph" w:customStyle="1" w:styleId="B1">
    <w:name w:val="B1"/>
    <w:basedOn w:val="List"/>
    <w:link w:val="B1Char1"/>
    <w:rsid w:val="0053481F"/>
    <w:rPr>
      <w:rFonts w:ascii="Times New Roman" w:hAnsi="Times New Roman"/>
    </w:rPr>
  </w:style>
  <w:style w:type="paragraph" w:customStyle="1" w:styleId="B2">
    <w:name w:val="B2"/>
    <w:basedOn w:val="List2"/>
    <w:link w:val="B2Char"/>
    <w:rsid w:val="0053481F"/>
    <w:rPr>
      <w:rFonts w:ascii="Times New Roman" w:hAnsi="Times New Roman"/>
    </w:rPr>
  </w:style>
  <w:style w:type="paragraph" w:customStyle="1" w:styleId="B3">
    <w:name w:val="B3"/>
    <w:basedOn w:val="List3"/>
    <w:link w:val="B3Char2"/>
    <w:rsid w:val="0053481F"/>
    <w:rPr>
      <w:rFonts w:ascii="Times New Roman" w:hAnsi="Times New Roman"/>
    </w:rPr>
  </w:style>
  <w:style w:type="paragraph" w:customStyle="1" w:styleId="B4">
    <w:name w:val="B4"/>
    <w:basedOn w:val="List4"/>
    <w:link w:val="B4Char"/>
    <w:rsid w:val="0053481F"/>
    <w:rPr>
      <w:rFonts w:ascii="Times New Roman" w:hAnsi="Times New Roman"/>
    </w:rPr>
  </w:style>
  <w:style w:type="paragraph" w:customStyle="1" w:styleId="Proposal">
    <w:name w:val="Proposal"/>
    <w:basedOn w:val="BodyText"/>
    <w:link w:val="ProposalChar"/>
    <w:qFormat/>
    <w:rsid w:val="0053481F"/>
    <w:pPr>
      <w:numPr>
        <w:numId w:val="3"/>
      </w:numPr>
      <w:tabs>
        <w:tab w:val="clear" w:pos="1304"/>
        <w:tab w:val="left" w:pos="1701"/>
      </w:tabs>
      <w:ind w:left="1701" w:hanging="1701"/>
    </w:pPr>
    <w:rPr>
      <w:b/>
      <w:bCs/>
    </w:rPr>
  </w:style>
  <w:style w:type="character" w:customStyle="1" w:styleId="BodyTextChar">
    <w:name w:val="Body Text Char"/>
    <w:link w:val="BodyText"/>
    <w:rsid w:val="0053481F"/>
    <w:rPr>
      <w:rFonts w:ascii="Arial" w:hAnsi="Arial"/>
      <w:lang w:val="en-US" w:eastAsia="zh-CN"/>
    </w:rPr>
  </w:style>
  <w:style w:type="paragraph" w:customStyle="1" w:styleId="B5">
    <w:name w:val="B5"/>
    <w:basedOn w:val="List5"/>
    <w:link w:val="B5Char"/>
    <w:rsid w:val="0053481F"/>
    <w:rPr>
      <w:rFonts w:ascii="Times New Roman" w:hAnsi="Times New Roman"/>
    </w:rPr>
  </w:style>
  <w:style w:type="paragraph" w:customStyle="1" w:styleId="EX">
    <w:name w:val="EX"/>
    <w:basedOn w:val="Normal"/>
    <w:rsid w:val="0053481F"/>
    <w:pPr>
      <w:keepLines/>
      <w:ind w:left="1702" w:hanging="1418"/>
    </w:pPr>
  </w:style>
  <w:style w:type="paragraph" w:customStyle="1" w:styleId="EW">
    <w:name w:val="EW"/>
    <w:basedOn w:val="EX"/>
    <w:rsid w:val="0053481F"/>
    <w:pPr>
      <w:spacing w:after="0"/>
    </w:pPr>
  </w:style>
  <w:style w:type="paragraph" w:customStyle="1" w:styleId="TAL">
    <w:name w:val="TAL"/>
    <w:basedOn w:val="Normal"/>
    <w:link w:val="TALCar"/>
    <w:rsid w:val="0053481F"/>
    <w:pPr>
      <w:keepNext/>
      <w:keepLines/>
      <w:spacing w:after="0"/>
    </w:pPr>
    <w:rPr>
      <w:sz w:val="18"/>
      <w:lang w:val="x-none" w:eastAsia="x-none"/>
    </w:rPr>
  </w:style>
  <w:style w:type="paragraph" w:customStyle="1" w:styleId="TAC">
    <w:name w:val="TAC"/>
    <w:basedOn w:val="TAL"/>
    <w:rsid w:val="0053481F"/>
    <w:pPr>
      <w:jc w:val="center"/>
    </w:pPr>
  </w:style>
  <w:style w:type="paragraph" w:customStyle="1" w:styleId="TAH">
    <w:name w:val="TAH"/>
    <w:basedOn w:val="TAC"/>
    <w:link w:val="TAHCar"/>
    <w:rsid w:val="0053481F"/>
    <w:rPr>
      <w:b/>
    </w:rPr>
  </w:style>
  <w:style w:type="paragraph" w:customStyle="1" w:styleId="TAN">
    <w:name w:val="TAN"/>
    <w:basedOn w:val="TAL"/>
    <w:rsid w:val="0053481F"/>
    <w:pPr>
      <w:ind w:left="851" w:hanging="851"/>
    </w:pPr>
  </w:style>
  <w:style w:type="paragraph" w:customStyle="1" w:styleId="TAR">
    <w:name w:val="TAR"/>
    <w:basedOn w:val="TAL"/>
    <w:rsid w:val="0053481F"/>
    <w:pPr>
      <w:jc w:val="right"/>
    </w:pPr>
  </w:style>
  <w:style w:type="paragraph" w:customStyle="1" w:styleId="TH">
    <w:name w:val="TH"/>
    <w:basedOn w:val="Normal"/>
    <w:link w:val="THChar"/>
    <w:rsid w:val="0053481F"/>
    <w:pPr>
      <w:keepNext/>
      <w:keepLines/>
      <w:spacing w:before="60"/>
      <w:jc w:val="center"/>
    </w:pPr>
    <w:rPr>
      <w:b/>
      <w:lang w:val="x-none" w:eastAsia="x-none"/>
    </w:rPr>
  </w:style>
  <w:style w:type="paragraph" w:customStyle="1" w:styleId="TF">
    <w:name w:val="TF"/>
    <w:basedOn w:val="TH"/>
    <w:link w:val="TFChar"/>
    <w:rsid w:val="0053481F"/>
    <w:pPr>
      <w:keepNext w:val="0"/>
      <w:spacing w:before="0" w:after="240"/>
    </w:pPr>
  </w:style>
  <w:style w:type="paragraph" w:customStyle="1" w:styleId="TT">
    <w:name w:val="TT"/>
    <w:basedOn w:val="Heading1"/>
    <w:next w:val="Normal"/>
    <w:rsid w:val="0053481F"/>
    <w:pPr>
      <w:numPr>
        <w:numId w:val="0"/>
      </w:numPr>
      <w:ind w:left="1134" w:hanging="1134"/>
      <w:outlineLvl w:val="9"/>
    </w:pPr>
  </w:style>
  <w:style w:type="paragraph" w:customStyle="1" w:styleId="ZA">
    <w:name w:val="ZA"/>
    <w:rsid w:val="005348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348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3481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348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3481F"/>
  </w:style>
  <w:style w:type="paragraph" w:customStyle="1" w:styleId="ZH">
    <w:name w:val="ZH"/>
    <w:rsid w:val="0053481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348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3481F"/>
    <w:pPr>
      <w:framePr w:hRule="auto" w:wrap="notBeside" w:y="852"/>
    </w:pPr>
    <w:rPr>
      <w:i w:val="0"/>
      <w:sz w:val="40"/>
    </w:rPr>
  </w:style>
  <w:style w:type="paragraph" w:customStyle="1" w:styleId="ZU">
    <w:name w:val="ZU"/>
    <w:rsid w:val="005348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3481F"/>
    <w:pPr>
      <w:framePr w:wrap="notBeside" w:y="16161"/>
    </w:pPr>
  </w:style>
  <w:style w:type="paragraph" w:customStyle="1" w:styleId="FP">
    <w:name w:val="FP"/>
    <w:basedOn w:val="Normal"/>
    <w:rsid w:val="0053481F"/>
    <w:pPr>
      <w:spacing w:after="0"/>
    </w:pPr>
  </w:style>
  <w:style w:type="paragraph" w:customStyle="1" w:styleId="Observation">
    <w:name w:val="Observation"/>
    <w:basedOn w:val="Proposal"/>
    <w:qFormat/>
    <w:rsid w:val="0053481F"/>
    <w:pPr>
      <w:numPr>
        <w:numId w:val="13"/>
      </w:numPr>
      <w:ind w:left="1701" w:hanging="1701"/>
    </w:pPr>
    <w:rPr>
      <w:lang w:eastAsia="ja-JP"/>
    </w:rPr>
  </w:style>
  <w:style w:type="paragraph" w:styleId="TableofFigures">
    <w:name w:val="table of figures"/>
    <w:basedOn w:val="BodyText"/>
    <w:next w:val="Normal"/>
    <w:uiPriority w:val="99"/>
    <w:rsid w:val="0053481F"/>
    <w:pPr>
      <w:ind w:left="1701" w:hanging="1701"/>
    </w:pPr>
    <w:rPr>
      <w:b/>
    </w:rPr>
  </w:style>
  <w:style w:type="character" w:customStyle="1" w:styleId="B1Char1">
    <w:name w:val="B1 Char1"/>
    <w:link w:val="B1"/>
    <w:qFormat/>
    <w:rsid w:val="0053481F"/>
    <w:rPr>
      <w:rFonts w:ascii="Times New Roman" w:hAnsi="Times New Roman"/>
      <w:lang w:val="en-US" w:eastAsia="zh-CN"/>
    </w:rPr>
  </w:style>
  <w:style w:type="character" w:customStyle="1" w:styleId="B2Char">
    <w:name w:val="B2 Char"/>
    <w:link w:val="B2"/>
    <w:qFormat/>
    <w:rsid w:val="0053481F"/>
    <w:rPr>
      <w:rFonts w:ascii="Times New Roman" w:hAnsi="Times New Roman"/>
      <w:lang w:val="en-US" w:eastAsia="ja-JP"/>
    </w:rPr>
  </w:style>
  <w:style w:type="character" w:customStyle="1" w:styleId="B3Char2">
    <w:name w:val="B3 Char2"/>
    <w:link w:val="B3"/>
    <w:qFormat/>
    <w:rsid w:val="0053481F"/>
    <w:rPr>
      <w:rFonts w:ascii="Times New Roman" w:hAnsi="Times New Roman"/>
      <w:lang w:val="en-US" w:eastAsia="ja-JP"/>
    </w:rPr>
  </w:style>
  <w:style w:type="character" w:customStyle="1" w:styleId="B4Char">
    <w:name w:val="B4 Char"/>
    <w:link w:val="B4"/>
    <w:rsid w:val="0053481F"/>
    <w:rPr>
      <w:rFonts w:ascii="Times New Roman" w:hAnsi="Times New Roman"/>
      <w:lang w:val="en-US" w:eastAsia="ja-JP"/>
    </w:rPr>
  </w:style>
  <w:style w:type="character" w:customStyle="1" w:styleId="B5Char">
    <w:name w:val="B5 Char"/>
    <w:link w:val="B5"/>
    <w:rsid w:val="0053481F"/>
    <w:rPr>
      <w:rFonts w:ascii="Times New Roman" w:hAnsi="Times New Roman"/>
      <w:lang w:val="en-US" w:eastAsia="ja-JP"/>
    </w:rPr>
  </w:style>
  <w:style w:type="paragraph" w:customStyle="1" w:styleId="B6">
    <w:name w:val="B6"/>
    <w:basedOn w:val="B5"/>
    <w:link w:val="B6Char"/>
    <w:rsid w:val="0053481F"/>
    <w:pPr>
      <w:ind w:left="1985"/>
    </w:pPr>
  </w:style>
  <w:style w:type="character" w:customStyle="1" w:styleId="B6Char">
    <w:name w:val="B6 Char"/>
    <w:link w:val="B6"/>
    <w:rsid w:val="0053481F"/>
    <w:rPr>
      <w:rFonts w:ascii="Times New Roman" w:hAnsi="Times New Roman"/>
      <w:lang w:val="en-US" w:eastAsia="ja-JP"/>
    </w:rPr>
  </w:style>
  <w:style w:type="paragraph" w:customStyle="1" w:styleId="B7">
    <w:name w:val="B7"/>
    <w:basedOn w:val="B6"/>
    <w:link w:val="B7Char"/>
    <w:rsid w:val="0053481F"/>
    <w:pPr>
      <w:ind w:left="2269"/>
    </w:pPr>
  </w:style>
  <w:style w:type="character" w:customStyle="1" w:styleId="B7Char">
    <w:name w:val="B7 Char"/>
    <w:basedOn w:val="B6Char"/>
    <w:link w:val="B7"/>
    <w:rsid w:val="0053481F"/>
    <w:rPr>
      <w:rFonts w:ascii="Times New Roman" w:hAnsi="Times New Roman"/>
      <w:lang w:val="en-US" w:eastAsia="ja-JP"/>
    </w:rPr>
  </w:style>
  <w:style w:type="paragraph" w:customStyle="1" w:styleId="B8">
    <w:name w:val="B8"/>
    <w:basedOn w:val="B7"/>
    <w:qFormat/>
    <w:rsid w:val="0053481F"/>
    <w:pPr>
      <w:ind w:left="2552"/>
    </w:pPr>
  </w:style>
  <w:style w:type="character" w:customStyle="1" w:styleId="BalloonTextChar">
    <w:name w:val="Balloon Text Char"/>
    <w:link w:val="BalloonText"/>
    <w:rsid w:val="0053481F"/>
    <w:rPr>
      <w:rFonts w:ascii="Segoe UI" w:hAnsi="Segoe UI" w:cs="Segoe UI"/>
      <w:sz w:val="18"/>
      <w:szCs w:val="18"/>
      <w:lang w:val="en-US" w:eastAsia="zh-CN"/>
    </w:rPr>
  </w:style>
  <w:style w:type="character" w:customStyle="1" w:styleId="CommentTextChar">
    <w:name w:val="Comment Text Char"/>
    <w:link w:val="CommentText"/>
    <w:uiPriority w:val="99"/>
    <w:qFormat/>
    <w:rsid w:val="0053481F"/>
    <w:rPr>
      <w:rFonts w:ascii="Arial" w:hAnsi="Arial"/>
      <w:lang w:val="en-US" w:eastAsia="zh-CN"/>
    </w:rPr>
  </w:style>
  <w:style w:type="character" w:customStyle="1" w:styleId="CommentSubjectChar">
    <w:name w:val="Comment Subject Char"/>
    <w:link w:val="CommentSubject"/>
    <w:rsid w:val="0053481F"/>
    <w:rPr>
      <w:rFonts w:ascii="Arial" w:hAnsi="Arial"/>
      <w:b/>
      <w:bCs/>
      <w:lang w:val="en-US" w:eastAsia="zh-CN"/>
    </w:rPr>
  </w:style>
  <w:style w:type="paragraph" w:customStyle="1" w:styleId="CRCoverPage">
    <w:name w:val="CR Cover Page"/>
    <w:link w:val="CRCoverPageZchn"/>
    <w:rsid w:val="0053481F"/>
    <w:pPr>
      <w:spacing w:after="120"/>
    </w:pPr>
    <w:rPr>
      <w:rFonts w:ascii="Arial" w:hAnsi="Arial"/>
      <w:lang w:eastAsia="ko-KR"/>
    </w:rPr>
  </w:style>
  <w:style w:type="character" w:customStyle="1" w:styleId="CRCoverPageZchn">
    <w:name w:val="CR Cover Page Zchn"/>
    <w:link w:val="CRCoverPage"/>
    <w:rsid w:val="0053481F"/>
    <w:rPr>
      <w:rFonts w:ascii="Arial" w:hAnsi="Arial"/>
      <w:lang w:eastAsia="ko-KR"/>
    </w:rPr>
  </w:style>
  <w:style w:type="paragraph" w:customStyle="1" w:styleId="Doc-text2">
    <w:name w:val="Doc-text2"/>
    <w:basedOn w:val="Normal"/>
    <w:link w:val="Doc-text2Char"/>
    <w:qFormat/>
    <w:rsid w:val="0053481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53481F"/>
    <w:rPr>
      <w:rFonts w:ascii="Arial" w:eastAsia="MS Mincho" w:hAnsi="Arial"/>
      <w:szCs w:val="24"/>
      <w:lang w:val="x-none" w:eastAsia="x-none"/>
    </w:rPr>
  </w:style>
  <w:style w:type="character" w:customStyle="1" w:styleId="DocumentMapChar">
    <w:name w:val="Document Map Char"/>
    <w:link w:val="DocumentMap"/>
    <w:rsid w:val="0053481F"/>
    <w:rPr>
      <w:rFonts w:ascii="Tahoma" w:hAnsi="Tahoma" w:cs="Tahoma"/>
      <w:shd w:val="clear" w:color="auto" w:fill="000080"/>
      <w:lang w:val="en-US" w:eastAsia="zh-CN"/>
    </w:rPr>
  </w:style>
  <w:style w:type="paragraph" w:customStyle="1" w:styleId="NO">
    <w:name w:val="NO"/>
    <w:basedOn w:val="Normal"/>
    <w:link w:val="NOChar"/>
    <w:rsid w:val="0053481F"/>
    <w:pPr>
      <w:keepLines/>
      <w:ind w:left="1135" w:hanging="851"/>
    </w:pPr>
  </w:style>
  <w:style w:type="character" w:customStyle="1" w:styleId="NOChar">
    <w:name w:val="NO Char"/>
    <w:link w:val="NO"/>
    <w:qFormat/>
    <w:rsid w:val="0053481F"/>
    <w:rPr>
      <w:rFonts w:ascii="Arial" w:hAnsi="Arial"/>
      <w:lang w:val="en-US" w:eastAsia="zh-CN"/>
    </w:rPr>
  </w:style>
  <w:style w:type="character" w:customStyle="1" w:styleId="EditorsNoteChar">
    <w:name w:val="Editor's Note Char"/>
    <w:link w:val="EditorsNote"/>
    <w:rsid w:val="0053481F"/>
    <w:rPr>
      <w:rFonts w:ascii="Arial" w:hAnsi="Arial"/>
      <w:color w:val="FF0000"/>
      <w:lang w:val="x-none" w:eastAsia="x-none"/>
    </w:rPr>
  </w:style>
  <w:style w:type="paragraph" w:customStyle="1" w:styleId="EmailDiscussion">
    <w:name w:val="EmailDiscussion"/>
    <w:basedOn w:val="Normal"/>
    <w:next w:val="Normal"/>
    <w:rsid w:val="0053481F"/>
    <w:pPr>
      <w:numPr>
        <w:numId w:val="14"/>
      </w:numPr>
      <w:spacing w:before="40" w:after="0"/>
    </w:pPr>
    <w:rPr>
      <w:rFonts w:eastAsia="MS Mincho"/>
      <w:b/>
      <w:szCs w:val="24"/>
      <w:lang w:eastAsia="en-GB"/>
    </w:rPr>
  </w:style>
  <w:style w:type="character" w:styleId="Emphasis">
    <w:name w:val="Emphasis"/>
    <w:qFormat/>
    <w:rsid w:val="0053481F"/>
    <w:rPr>
      <w:i/>
      <w:iCs/>
    </w:rPr>
  </w:style>
  <w:style w:type="paragraph" w:customStyle="1" w:styleId="FigureTitle">
    <w:name w:val="Figure_Title"/>
    <w:basedOn w:val="Normal"/>
    <w:next w:val="Normal"/>
    <w:rsid w:val="0053481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3481F"/>
    <w:rPr>
      <w:rFonts w:ascii="Arial" w:hAnsi="Arial"/>
      <w:b/>
      <w:noProof/>
      <w:sz w:val="18"/>
      <w:lang w:eastAsia="ja-JP"/>
    </w:rPr>
  </w:style>
  <w:style w:type="character" w:customStyle="1" w:styleId="FooterChar">
    <w:name w:val="Footer Char"/>
    <w:link w:val="Footer"/>
    <w:rsid w:val="0053481F"/>
    <w:rPr>
      <w:rFonts w:ascii="Arial" w:hAnsi="Arial"/>
      <w:b/>
      <w:i/>
      <w:noProof/>
      <w:sz w:val="18"/>
      <w:lang w:eastAsia="ja-JP"/>
    </w:rPr>
  </w:style>
  <w:style w:type="character" w:customStyle="1" w:styleId="FootnoteTextChar">
    <w:name w:val="Footnote Text Char"/>
    <w:link w:val="FootnoteText"/>
    <w:rsid w:val="0053481F"/>
    <w:rPr>
      <w:rFonts w:ascii="Arial" w:hAnsi="Arial"/>
      <w:sz w:val="16"/>
      <w:lang w:val="en-US" w:eastAsia="zh-CN"/>
    </w:rPr>
  </w:style>
  <w:style w:type="paragraph" w:customStyle="1" w:styleId="Guidance">
    <w:name w:val="Guidance"/>
    <w:basedOn w:val="Normal"/>
    <w:rsid w:val="0053481F"/>
    <w:rPr>
      <w:i/>
      <w:color w:val="0000FF"/>
    </w:rPr>
  </w:style>
  <w:style w:type="character" w:customStyle="1" w:styleId="Heading2Char">
    <w:name w:val="Heading 2 Char"/>
    <w:link w:val="Heading2"/>
    <w:rsid w:val="0053481F"/>
    <w:rPr>
      <w:rFonts w:ascii="Arial" w:hAnsi="Arial"/>
      <w:sz w:val="32"/>
      <w:lang w:eastAsia="ja-JP"/>
    </w:rPr>
  </w:style>
  <w:style w:type="character" w:customStyle="1" w:styleId="Heading3Char">
    <w:name w:val="Heading 3 Char"/>
    <w:link w:val="Heading3"/>
    <w:rsid w:val="0053481F"/>
    <w:rPr>
      <w:rFonts w:ascii="Arial" w:hAnsi="Arial"/>
      <w:sz w:val="28"/>
      <w:lang w:eastAsia="ja-JP"/>
    </w:rPr>
  </w:style>
  <w:style w:type="character" w:customStyle="1" w:styleId="Heading4Char">
    <w:name w:val="Heading 4 Char"/>
    <w:link w:val="Heading4"/>
    <w:rsid w:val="0053481F"/>
    <w:rPr>
      <w:rFonts w:ascii="Arial" w:hAnsi="Arial"/>
      <w:sz w:val="24"/>
      <w:lang w:eastAsia="ja-JP"/>
    </w:rPr>
  </w:style>
  <w:style w:type="character" w:customStyle="1" w:styleId="Heading5Char">
    <w:name w:val="Heading 5 Char"/>
    <w:link w:val="Heading5"/>
    <w:rsid w:val="0053481F"/>
    <w:rPr>
      <w:rFonts w:ascii="Arial" w:hAnsi="Arial"/>
      <w:sz w:val="22"/>
      <w:lang w:eastAsia="ja-JP"/>
    </w:rPr>
  </w:style>
  <w:style w:type="paragraph" w:customStyle="1" w:styleId="H6">
    <w:name w:val="H6"/>
    <w:basedOn w:val="Heading5"/>
    <w:next w:val="Normal"/>
    <w:rsid w:val="0053481F"/>
    <w:pPr>
      <w:numPr>
        <w:ilvl w:val="0"/>
        <w:numId w:val="0"/>
      </w:numPr>
      <w:ind w:left="1985" w:hanging="1985"/>
      <w:outlineLvl w:val="9"/>
    </w:pPr>
    <w:rPr>
      <w:sz w:val="20"/>
    </w:rPr>
  </w:style>
  <w:style w:type="character" w:customStyle="1" w:styleId="Heading6Char">
    <w:name w:val="Heading 6 Char"/>
    <w:link w:val="Heading6"/>
    <w:rsid w:val="0053481F"/>
    <w:rPr>
      <w:rFonts w:ascii="Arial" w:hAnsi="Arial"/>
      <w:lang w:eastAsia="ja-JP"/>
    </w:rPr>
  </w:style>
  <w:style w:type="character" w:customStyle="1" w:styleId="Heading7Char">
    <w:name w:val="Heading 7 Char"/>
    <w:link w:val="Heading7"/>
    <w:rsid w:val="0053481F"/>
    <w:rPr>
      <w:rFonts w:ascii="Arial" w:hAnsi="Arial"/>
      <w:lang w:eastAsia="ja-JP"/>
    </w:rPr>
  </w:style>
  <w:style w:type="character" w:customStyle="1" w:styleId="Heading8Char">
    <w:name w:val="Heading 8 Char"/>
    <w:link w:val="Heading8"/>
    <w:rsid w:val="0053481F"/>
    <w:rPr>
      <w:rFonts w:ascii="Arial" w:hAnsi="Arial"/>
      <w:sz w:val="36"/>
      <w:lang w:eastAsia="ja-JP"/>
    </w:rPr>
  </w:style>
  <w:style w:type="character" w:customStyle="1" w:styleId="Heading9Char">
    <w:name w:val="Heading 9 Char"/>
    <w:link w:val="Heading9"/>
    <w:rsid w:val="0053481F"/>
    <w:rPr>
      <w:rFonts w:ascii="Arial" w:hAnsi="Arial"/>
      <w:sz w:val="36"/>
      <w:lang w:eastAsia="ja-JP"/>
    </w:rPr>
  </w:style>
  <w:style w:type="character" w:styleId="HTMLCode">
    <w:name w:val="HTML Code"/>
    <w:uiPriority w:val="99"/>
    <w:unhideWhenUsed/>
    <w:rsid w:val="0053481F"/>
    <w:rPr>
      <w:rFonts w:ascii="Courier New" w:eastAsia="Times New Roman" w:hAnsi="Courier New" w:cs="Courier New"/>
      <w:sz w:val="20"/>
      <w:szCs w:val="20"/>
    </w:rPr>
  </w:style>
  <w:style w:type="paragraph" w:styleId="IndexHeading">
    <w:name w:val="index heading"/>
    <w:basedOn w:val="Normal"/>
    <w:next w:val="Normal"/>
    <w:rsid w:val="0053481F"/>
    <w:pPr>
      <w:pBdr>
        <w:top w:val="single" w:sz="12" w:space="0" w:color="auto"/>
      </w:pBdr>
      <w:spacing w:before="360" w:after="240"/>
    </w:pPr>
    <w:rPr>
      <w:b/>
      <w:i/>
      <w:sz w:val="26"/>
      <w:lang w:eastAsia="en-GB"/>
    </w:rPr>
  </w:style>
  <w:style w:type="paragraph" w:customStyle="1" w:styleId="LD">
    <w:name w:val="LD"/>
    <w:rsid w:val="005348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3481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53481F"/>
    <w:rPr>
      <w:rFonts w:ascii="Calibri" w:eastAsia="Calibri" w:hAnsi="Calibri"/>
      <w:sz w:val="22"/>
      <w:szCs w:val="22"/>
      <w:lang w:val="x-none" w:eastAsia="en-US"/>
    </w:rPr>
  </w:style>
  <w:style w:type="paragraph" w:customStyle="1" w:styleId="NF">
    <w:name w:val="NF"/>
    <w:basedOn w:val="NO"/>
    <w:rsid w:val="0053481F"/>
    <w:pPr>
      <w:keepNext/>
      <w:spacing w:after="0"/>
    </w:pPr>
    <w:rPr>
      <w:sz w:val="18"/>
    </w:rPr>
  </w:style>
  <w:style w:type="paragraph" w:customStyle="1" w:styleId="NW">
    <w:name w:val="NW"/>
    <w:basedOn w:val="NO"/>
    <w:rsid w:val="0053481F"/>
    <w:pPr>
      <w:spacing w:after="0"/>
    </w:pPr>
  </w:style>
  <w:style w:type="paragraph" w:customStyle="1" w:styleId="PL">
    <w:name w:val="PL"/>
    <w:link w:val="PLChar"/>
    <w:qFormat/>
    <w:rsid w:val="00534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3481F"/>
    <w:rPr>
      <w:rFonts w:ascii="Courier New" w:eastAsia="Batang" w:hAnsi="Courier New"/>
      <w:noProof/>
      <w:sz w:val="16"/>
      <w:shd w:val="clear" w:color="auto" w:fill="E6E6E6"/>
      <w:lang w:eastAsia="sv-SE"/>
    </w:rPr>
  </w:style>
  <w:style w:type="paragraph" w:styleId="PlainText">
    <w:name w:val="Plain Text"/>
    <w:basedOn w:val="Normal"/>
    <w:link w:val="PlainTextChar"/>
    <w:rsid w:val="0053481F"/>
    <w:rPr>
      <w:rFonts w:ascii="Courier New" w:hAnsi="Courier New"/>
      <w:lang w:val="nb-NO"/>
    </w:rPr>
  </w:style>
  <w:style w:type="character" w:customStyle="1" w:styleId="PlainTextChar">
    <w:name w:val="Plain Text Char"/>
    <w:link w:val="PlainText"/>
    <w:rsid w:val="0053481F"/>
    <w:rPr>
      <w:rFonts w:ascii="Courier New" w:hAnsi="Courier New"/>
      <w:lang w:val="nb-NO" w:eastAsia="zh-CN"/>
    </w:rPr>
  </w:style>
  <w:style w:type="character" w:styleId="Strong">
    <w:name w:val="Strong"/>
    <w:uiPriority w:val="22"/>
    <w:qFormat/>
    <w:rsid w:val="0053481F"/>
    <w:rPr>
      <w:b/>
      <w:bCs/>
    </w:rPr>
  </w:style>
  <w:style w:type="table" w:styleId="TableGrid">
    <w:name w:val="Table Grid"/>
    <w:basedOn w:val="TableNormal"/>
    <w:uiPriority w:val="39"/>
    <w:rsid w:val="005348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3481F"/>
    <w:rPr>
      <w:rFonts w:ascii="Arial" w:hAnsi="Arial"/>
      <w:sz w:val="18"/>
      <w:lang w:val="x-none" w:eastAsia="x-none"/>
    </w:rPr>
  </w:style>
  <w:style w:type="character" w:customStyle="1" w:styleId="TAHCar">
    <w:name w:val="TAH Car"/>
    <w:link w:val="TAH"/>
    <w:locked/>
    <w:rsid w:val="0053481F"/>
    <w:rPr>
      <w:rFonts w:ascii="Arial" w:hAnsi="Arial"/>
      <w:b/>
      <w:sz w:val="18"/>
      <w:lang w:val="x-none" w:eastAsia="x-none"/>
    </w:rPr>
  </w:style>
  <w:style w:type="character" w:customStyle="1" w:styleId="THChar">
    <w:name w:val="TH Char"/>
    <w:link w:val="TH"/>
    <w:rsid w:val="0053481F"/>
    <w:rPr>
      <w:rFonts w:ascii="Arial" w:hAnsi="Arial"/>
      <w:b/>
      <w:lang w:val="x-none" w:eastAsia="x-none"/>
    </w:rPr>
  </w:style>
  <w:style w:type="paragraph" w:customStyle="1" w:styleId="TAJ">
    <w:name w:val="TAJ"/>
    <w:basedOn w:val="TH"/>
    <w:rsid w:val="0053481F"/>
  </w:style>
  <w:style w:type="paragraph" w:customStyle="1" w:styleId="TALCharChar">
    <w:name w:val="TAL Char Char"/>
    <w:basedOn w:val="Normal"/>
    <w:link w:val="TALCharCharChar"/>
    <w:rsid w:val="0053481F"/>
    <w:pPr>
      <w:keepNext/>
      <w:keepLines/>
      <w:spacing w:after="0"/>
    </w:pPr>
    <w:rPr>
      <w:rFonts w:eastAsia="Malgun Gothic"/>
      <w:sz w:val="18"/>
      <w:lang w:val="x-none" w:eastAsia="x-none"/>
    </w:rPr>
  </w:style>
  <w:style w:type="character" w:customStyle="1" w:styleId="TALCharCharChar">
    <w:name w:val="TAL Char Char Char"/>
    <w:link w:val="TALCharChar"/>
    <w:rsid w:val="0053481F"/>
    <w:rPr>
      <w:rFonts w:ascii="Arial" w:eastAsia="Malgun Gothic" w:hAnsi="Arial"/>
      <w:sz w:val="18"/>
      <w:lang w:val="x-none" w:eastAsia="x-none"/>
    </w:rPr>
  </w:style>
  <w:style w:type="character" w:customStyle="1" w:styleId="TFChar">
    <w:name w:val="TF Char"/>
    <w:link w:val="TF"/>
    <w:rsid w:val="0053481F"/>
    <w:rPr>
      <w:rFonts w:ascii="Arial" w:hAnsi="Arial"/>
      <w:b/>
      <w:lang w:val="x-none" w:eastAsia="x-none"/>
    </w:rPr>
  </w:style>
  <w:style w:type="paragraph" w:styleId="ListContinue">
    <w:name w:val="List Continue"/>
    <w:basedOn w:val="Normal"/>
    <w:rsid w:val="0053481F"/>
    <w:pPr>
      <w:ind w:left="283"/>
      <w:contextualSpacing/>
    </w:pPr>
  </w:style>
  <w:style w:type="paragraph" w:styleId="ListContinue2">
    <w:name w:val="List Continue 2"/>
    <w:basedOn w:val="Normal"/>
    <w:rsid w:val="0053481F"/>
    <w:pPr>
      <w:ind w:left="566"/>
      <w:contextualSpacing/>
    </w:pPr>
  </w:style>
  <w:style w:type="paragraph" w:styleId="ListNumber3">
    <w:name w:val="List Number 3"/>
    <w:basedOn w:val="ListNumber2"/>
    <w:rsid w:val="0053481F"/>
    <w:pPr>
      <w:numPr>
        <w:numId w:val="10"/>
      </w:numPr>
      <w:contextualSpacing/>
    </w:pPr>
  </w:style>
  <w:style w:type="character" w:styleId="UnresolvedMention">
    <w:name w:val="Unresolved Mention"/>
    <w:basedOn w:val="DefaultParagraphFont"/>
    <w:uiPriority w:val="99"/>
    <w:semiHidden/>
    <w:unhideWhenUsed/>
    <w:rsid w:val="009D0020"/>
    <w:rPr>
      <w:color w:val="605E5C"/>
      <w:shd w:val="clear" w:color="auto" w:fill="E1DFDD"/>
    </w:rPr>
  </w:style>
  <w:style w:type="table" w:styleId="GridTable5Dark-Accent1">
    <w:name w:val="Grid Table 5 Dark Accent 1"/>
    <w:basedOn w:val="TableNormal"/>
    <w:uiPriority w:val="50"/>
    <w:rsid w:val="002141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semiHidden/>
    <w:rsid w:val="00587FBE"/>
    <w:rPr>
      <w:rFonts w:asciiTheme="minorHAnsi" w:eastAsiaTheme="minorHAnsi" w:hAnsiTheme="minorHAnsi" w:cstheme="minorBidi"/>
      <w:sz w:val="22"/>
      <w:szCs w:val="22"/>
      <w:lang w:val="en-US" w:eastAsia="en-US"/>
    </w:rPr>
  </w:style>
  <w:style w:type="character" w:customStyle="1" w:styleId="ProposalChar">
    <w:name w:val="Proposal Char"/>
    <w:link w:val="Proposal"/>
    <w:qFormat/>
    <w:locked/>
    <w:rsid w:val="006F40E0"/>
    <w:rPr>
      <w:rFonts w:asciiTheme="minorHAnsi" w:eastAsiaTheme="minorHAnsi" w:hAnsiTheme="minorHAnsi" w:cstheme="minorBid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661723">
      <w:bodyDiv w:val="1"/>
      <w:marLeft w:val="0"/>
      <w:marRight w:val="0"/>
      <w:marTop w:val="0"/>
      <w:marBottom w:val="0"/>
      <w:divBdr>
        <w:top w:val="none" w:sz="0" w:space="0" w:color="auto"/>
        <w:left w:val="none" w:sz="0" w:space="0" w:color="auto"/>
        <w:bottom w:val="none" w:sz="0" w:space="0" w:color="auto"/>
        <w:right w:val="none" w:sz="0" w:space="0" w:color="auto"/>
      </w:divBdr>
    </w:div>
    <w:div w:id="675423847">
      <w:bodyDiv w:val="1"/>
      <w:marLeft w:val="0"/>
      <w:marRight w:val="0"/>
      <w:marTop w:val="0"/>
      <w:marBottom w:val="0"/>
      <w:divBdr>
        <w:top w:val="none" w:sz="0" w:space="0" w:color="auto"/>
        <w:left w:val="none" w:sz="0" w:space="0" w:color="auto"/>
        <w:bottom w:val="none" w:sz="0" w:space="0" w:color="auto"/>
        <w:right w:val="none" w:sz="0" w:space="0" w:color="auto"/>
      </w:divBdr>
    </w:div>
    <w:div w:id="990597108">
      <w:bodyDiv w:val="1"/>
      <w:marLeft w:val="0"/>
      <w:marRight w:val="0"/>
      <w:marTop w:val="0"/>
      <w:marBottom w:val="0"/>
      <w:divBdr>
        <w:top w:val="none" w:sz="0" w:space="0" w:color="auto"/>
        <w:left w:val="none" w:sz="0" w:space="0" w:color="auto"/>
        <w:bottom w:val="none" w:sz="0" w:space="0" w:color="auto"/>
        <w:right w:val="none" w:sz="0" w:space="0" w:color="auto"/>
      </w:divBdr>
    </w:div>
    <w:div w:id="1420441769">
      <w:bodyDiv w:val="1"/>
      <w:marLeft w:val="0"/>
      <w:marRight w:val="0"/>
      <w:marTop w:val="0"/>
      <w:marBottom w:val="0"/>
      <w:divBdr>
        <w:top w:val="none" w:sz="0" w:space="0" w:color="auto"/>
        <w:left w:val="none" w:sz="0" w:space="0" w:color="auto"/>
        <w:bottom w:val="none" w:sz="0" w:space="0" w:color="auto"/>
        <w:right w:val="none" w:sz="0" w:space="0" w:color="auto"/>
      </w:divBdr>
    </w:div>
    <w:div w:id="142757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6409D-40F7-407B-8404-7C4A434DBF93}">
  <ds:schemaRefs>
    <ds:schemaRef ds:uri="http://www.w3.org/XML/1998/namespace"/>
    <ds:schemaRef ds:uri="http://schemas.microsoft.com/office/2006/documentManagement/types"/>
    <ds:schemaRef ds:uri="2f282d3b-eb4a-4b09-b61f-b9593442e286"/>
    <ds:schemaRef ds:uri="http://schemas.openxmlformats.org/package/2006/metadata/core-properties"/>
    <ds:schemaRef ds:uri="http://schemas.microsoft.com/office/infopath/2007/PartnerControls"/>
    <ds:schemaRef ds:uri="http://purl.org/dc/terms/"/>
    <ds:schemaRef ds:uri="9b239327-9e80-40e4-b1b7-4394fed77a33"/>
    <ds:schemaRef ds:uri="http://schemas.microsoft.com/office/2006/metadata/properties"/>
    <ds:schemaRef ds:uri="http://purl.org/dc/dcmitype/"/>
    <ds:schemaRef ds:uri="http://purl.org/dc/elements/1.1/"/>
  </ds:schemaRefs>
</ds:datastoreItem>
</file>

<file path=customXml/itemProps2.xml><?xml version="1.0" encoding="utf-8"?>
<ds:datastoreItem xmlns:ds="http://schemas.openxmlformats.org/officeDocument/2006/customXml" ds:itemID="{6DAD7629-9E18-495B-B7A5-678BA7FB8D78}">
  <ds:schemaRefs>
    <ds:schemaRef ds:uri="http://schemas.microsoft.com/sharepoint/v3/contenttype/forms"/>
  </ds:schemaRefs>
</ds:datastoreItem>
</file>

<file path=customXml/itemProps3.xml><?xml version="1.0" encoding="utf-8"?>
<ds:datastoreItem xmlns:ds="http://schemas.openxmlformats.org/officeDocument/2006/customXml" ds:itemID="{3DC674D2-9156-4039-B5E1-7FBB97A92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33F1B9-47E9-4B2C-A09C-8423E4FC3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3833</Words>
  <Characters>20320</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2019-10-04T16:47:00Z</dcterms:created>
  <dcterms:modified xsi:type="dcterms:W3CDTF">2019-10-04T16:47:00Z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